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BEA" w:rsidRPr="00C10D8F" w:rsidRDefault="00883BEA">
      <w:pPr>
        <w:pStyle w:val="1"/>
        <w:rPr>
          <w:rFonts w:ascii="Garamond" w:hAnsi="Garamond"/>
          <w:sz w:val="22"/>
          <w:szCs w:val="22"/>
        </w:rPr>
      </w:pPr>
      <w:r w:rsidRPr="00C10D8F">
        <w:rPr>
          <w:rFonts w:ascii="Garamond" w:hAnsi="Garamond"/>
          <w:sz w:val="22"/>
          <w:szCs w:val="22"/>
        </w:rPr>
        <w:t xml:space="preserve">Информация о процедурах управления рисками и капиталом </w:t>
      </w:r>
    </w:p>
    <w:p w:rsidR="00883BEA" w:rsidRPr="00C10D8F" w:rsidRDefault="00883BEA">
      <w:pPr>
        <w:pStyle w:val="1"/>
        <w:rPr>
          <w:rFonts w:ascii="Garamond" w:hAnsi="Garamond"/>
          <w:sz w:val="22"/>
          <w:szCs w:val="22"/>
        </w:rPr>
      </w:pPr>
      <w:r w:rsidRPr="00C10D8F">
        <w:rPr>
          <w:rFonts w:ascii="Garamond" w:hAnsi="Garamond"/>
          <w:sz w:val="22"/>
          <w:szCs w:val="22"/>
        </w:rPr>
        <w:t>в ООО «АЛТЫНБАНК»</w:t>
      </w:r>
    </w:p>
    <w:p w:rsidR="00883BEA" w:rsidRPr="00C10D8F" w:rsidRDefault="00883BEA" w:rsidP="00883BEA">
      <w:pPr>
        <w:jc w:val="center"/>
        <w:rPr>
          <w:rFonts w:ascii="Garamond" w:hAnsi="Garamond"/>
          <w:b/>
          <w:sz w:val="22"/>
          <w:szCs w:val="22"/>
        </w:rPr>
      </w:pPr>
      <w:bookmarkStart w:id="0" w:name="sub_1"/>
      <w:r w:rsidRPr="00C10D8F">
        <w:rPr>
          <w:rFonts w:ascii="Garamond" w:hAnsi="Garamond"/>
          <w:b/>
          <w:sz w:val="22"/>
          <w:szCs w:val="22"/>
        </w:rPr>
        <w:t xml:space="preserve">за период с 01 </w:t>
      </w:r>
      <w:r w:rsidR="000B3C23">
        <w:rPr>
          <w:rFonts w:ascii="Garamond" w:hAnsi="Garamond"/>
          <w:b/>
          <w:sz w:val="22"/>
          <w:szCs w:val="22"/>
        </w:rPr>
        <w:t>июл</w:t>
      </w:r>
      <w:r w:rsidRPr="00C10D8F">
        <w:rPr>
          <w:rFonts w:ascii="Garamond" w:hAnsi="Garamond"/>
          <w:b/>
          <w:sz w:val="22"/>
          <w:szCs w:val="22"/>
        </w:rPr>
        <w:t>я 2018 года по 3</w:t>
      </w:r>
      <w:r w:rsidR="000B3C23">
        <w:rPr>
          <w:rFonts w:ascii="Garamond" w:hAnsi="Garamond"/>
          <w:b/>
          <w:sz w:val="22"/>
          <w:szCs w:val="22"/>
        </w:rPr>
        <w:t>0</w:t>
      </w:r>
      <w:r w:rsidRPr="00C10D8F">
        <w:rPr>
          <w:rFonts w:ascii="Garamond" w:hAnsi="Garamond"/>
          <w:b/>
          <w:sz w:val="22"/>
          <w:szCs w:val="22"/>
        </w:rPr>
        <w:t xml:space="preserve"> </w:t>
      </w:r>
      <w:r w:rsidR="000B3C23">
        <w:rPr>
          <w:rFonts w:ascii="Garamond" w:hAnsi="Garamond"/>
          <w:b/>
          <w:sz w:val="22"/>
          <w:szCs w:val="22"/>
        </w:rPr>
        <w:t>сентября</w:t>
      </w:r>
      <w:r w:rsidRPr="00C10D8F">
        <w:rPr>
          <w:rFonts w:ascii="Garamond" w:hAnsi="Garamond"/>
          <w:b/>
          <w:sz w:val="22"/>
          <w:szCs w:val="22"/>
        </w:rPr>
        <w:t xml:space="preserve"> 2018 года</w:t>
      </w:r>
    </w:p>
    <w:p w:rsidR="00883BEA" w:rsidRPr="00C10D8F" w:rsidRDefault="00883BEA">
      <w:pPr>
        <w:rPr>
          <w:rFonts w:ascii="Garamond" w:hAnsi="Garamond"/>
          <w:sz w:val="22"/>
          <w:szCs w:val="22"/>
        </w:rPr>
      </w:pPr>
    </w:p>
    <w:p w:rsidR="00883BEA" w:rsidRPr="00C10D8F" w:rsidRDefault="00883BEA">
      <w:pPr>
        <w:rPr>
          <w:rFonts w:ascii="Garamond" w:hAnsi="Garamond"/>
          <w:sz w:val="22"/>
          <w:szCs w:val="22"/>
        </w:rPr>
      </w:pPr>
    </w:p>
    <w:p w:rsidR="00883BEA" w:rsidRPr="00C10D8F" w:rsidRDefault="00883BEA">
      <w:pPr>
        <w:rPr>
          <w:rFonts w:ascii="Garamond" w:hAnsi="Garamond"/>
          <w:sz w:val="22"/>
          <w:szCs w:val="22"/>
        </w:rPr>
      </w:pPr>
    </w:p>
    <w:p w:rsidR="00883BEA" w:rsidRPr="00C10D8F" w:rsidRDefault="00883BEA" w:rsidP="00B04EA8">
      <w:pPr>
        <w:ind w:left="720" w:firstLine="0"/>
        <w:rPr>
          <w:rFonts w:ascii="Garamond" w:hAnsi="Garamond"/>
          <w:sz w:val="22"/>
          <w:szCs w:val="22"/>
        </w:rPr>
      </w:pPr>
      <w:r w:rsidRPr="00C10D8F">
        <w:rPr>
          <w:rFonts w:ascii="Garamond" w:hAnsi="Garamond"/>
          <w:sz w:val="22"/>
          <w:szCs w:val="22"/>
        </w:rPr>
        <w:t xml:space="preserve">Информация о процедурах управления рисками и капиталом раскрывается </w:t>
      </w:r>
      <w:r w:rsidRPr="00C10D8F">
        <w:rPr>
          <w:rFonts w:ascii="Garamond" w:hAnsi="Garamond" w:cs="Times New Roman"/>
          <w:sz w:val="22"/>
          <w:szCs w:val="22"/>
        </w:rPr>
        <w:t xml:space="preserve"> в соответствии с требованиями Указания Банка России от 06 декабря 2017 года № 4482-У</w:t>
      </w:r>
      <w:r w:rsidRPr="00C10D8F">
        <w:rPr>
          <w:rFonts w:ascii="Garamond" w:hAnsi="Garamond"/>
          <w:sz w:val="22"/>
          <w:szCs w:val="22"/>
        </w:rPr>
        <w:t xml:space="preserve"> </w:t>
      </w:r>
      <w:bookmarkEnd w:id="0"/>
    </w:p>
    <w:p w:rsidR="00883BEA" w:rsidRPr="00C10D8F" w:rsidRDefault="00883BEA" w:rsidP="00883BEA">
      <w:pPr>
        <w:rPr>
          <w:rFonts w:ascii="Garamond" w:hAnsi="Garamond"/>
          <w:sz w:val="22"/>
          <w:szCs w:val="22"/>
        </w:rPr>
      </w:pPr>
    </w:p>
    <w:p w:rsidR="00883BEA" w:rsidRPr="00C10D8F" w:rsidRDefault="00883BEA" w:rsidP="00883BEA">
      <w:pPr>
        <w:spacing w:after="60"/>
        <w:ind w:firstLine="709"/>
        <w:rPr>
          <w:rFonts w:ascii="Garamond" w:hAnsi="Garamond"/>
          <w:sz w:val="22"/>
          <w:szCs w:val="22"/>
        </w:rPr>
      </w:pPr>
      <w:r w:rsidRPr="00C10D8F">
        <w:rPr>
          <w:rFonts w:ascii="Garamond" w:hAnsi="Garamond"/>
          <w:spacing w:val="-2"/>
          <w:sz w:val="22"/>
          <w:szCs w:val="22"/>
        </w:rPr>
        <w:t xml:space="preserve">ООО «АЛТЫНБАНК» – универсальный региональный банк, осуществляющий свою деятельность на территории Российской Федерации. Основная деятельность Банка заключается в предоставлении </w:t>
      </w:r>
      <w:r w:rsidRPr="00C10D8F">
        <w:rPr>
          <w:rFonts w:ascii="Garamond" w:hAnsi="Garamond"/>
          <w:sz w:val="22"/>
          <w:szCs w:val="22"/>
        </w:rPr>
        <w:t>основных видов банковских услуг, включая обслуживание частных и корпоративных клиентов на территории Республики Татарстан.</w:t>
      </w:r>
    </w:p>
    <w:p w:rsidR="00883BEA" w:rsidRPr="00C10D8F" w:rsidRDefault="00883BEA" w:rsidP="00883BEA">
      <w:pPr>
        <w:spacing w:after="60"/>
        <w:ind w:firstLine="851"/>
        <w:rPr>
          <w:rFonts w:ascii="Garamond" w:hAnsi="Garamond"/>
          <w:sz w:val="22"/>
          <w:szCs w:val="22"/>
        </w:rPr>
      </w:pPr>
      <w:r w:rsidRPr="00C10D8F">
        <w:rPr>
          <w:rFonts w:ascii="Garamond" w:hAnsi="Garamond"/>
          <w:sz w:val="22"/>
          <w:szCs w:val="22"/>
        </w:rPr>
        <w:t xml:space="preserve">Корпоративный бизнес является для Банка основным, как наиболее развитый из всех направлений и включает в себя кредитование предприятий, расчетное обслуживание, осуществление проектного финансирования и др. В  числе корпоративных клиентов – компании нефтегазового и нефтехимического комплекса, машиностроительные, телекоммуникационные, строительные, судостроительные, химические, автотранспортные компании, предприятия торговли, а также предприятия малого и среднего бизнеса.  ООО «АЛТЫНБАНК» является одним из активных участников кредитования реального сектора экономики. При этом основная роль всегда отводилась именно предприятиям малого и среднего бизнеса. </w:t>
      </w:r>
    </w:p>
    <w:p w:rsidR="00883BEA" w:rsidRPr="00C10D8F" w:rsidRDefault="00883BEA" w:rsidP="00883BEA">
      <w:pPr>
        <w:tabs>
          <w:tab w:val="left" w:pos="851"/>
        </w:tabs>
        <w:rPr>
          <w:rFonts w:ascii="Garamond" w:hAnsi="Garamond"/>
          <w:sz w:val="22"/>
          <w:szCs w:val="22"/>
        </w:rPr>
      </w:pPr>
      <w:r w:rsidRPr="00C10D8F">
        <w:rPr>
          <w:rFonts w:ascii="Garamond" w:hAnsi="Garamond"/>
          <w:sz w:val="22"/>
          <w:szCs w:val="22"/>
        </w:rPr>
        <w:t xml:space="preserve">              Другим важнейшим направлением деятельности Банка является розничный бизнес. Деятельность Банка представлена такими продуктами, как срочные депозиты населения, кредиты частным лицам, банковские пластиковые карты, услуги </w:t>
      </w:r>
      <w:proofErr w:type="spellStart"/>
      <w:r w:rsidRPr="00C10D8F">
        <w:rPr>
          <w:rFonts w:ascii="Garamond" w:hAnsi="Garamond"/>
          <w:sz w:val="22"/>
          <w:szCs w:val="22"/>
        </w:rPr>
        <w:t>интернет-банкинга</w:t>
      </w:r>
      <w:proofErr w:type="spellEnd"/>
      <w:r w:rsidRPr="00C10D8F">
        <w:rPr>
          <w:rFonts w:ascii="Garamond" w:hAnsi="Garamond"/>
          <w:sz w:val="22"/>
          <w:szCs w:val="22"/>
        </w:rPr>
        <w:t xml:space="preserve">, торгового </w:t>
      </w:r>
      <w:proofErr w:type="spellStart"/>
      <w:r w:rsidRPr="00C10D8F">
        <w:rPr>
          <w:rFonts w:ascii="Garamond" w:hAnsi="Garamond"/>
          <w:sz w:val="22"/>
          <w:szCs w:val="22"/>
        </w:rPr>
        <w:t>эквайринга</w:t>
      </w:r>
      <w:proofErr w:type="spellEnd"/>
      <w:r w:rsidRPr="00C10D8F">
        <w:rPr>
          <w:rFonts w:ascii="Garamond" w:hAnsi="Garamond"/>
          <w:sz w:val="22"/>
          <w:szCs w:val="22"/>
        </w:rPr>
        <w:t>,  проведение платежей и т.д.</w:t>
      </w:r>
    </w:p>
    <w:p w:rsidR="00883BEA" w:rsidRPr="00C10D8F" w:rsidRDefault="00883BEA" w:rsidP="00883BEA">
      <w:pPr>
        <w:pStyle w:val="21"/>
        <w:spacing w:after="60" w:line="240" w:lineRule="auto"/>
        <w:ind w:firstLine="709"/>
        <w:rPr>
          <w:sz w:val="22"/>
          <w:szCs w:val="22"/>
        </w:rPr>
      </w:pPr>
      <w:r w:rsidRPr="00C10D8F">
        <w:rPr>
          <w:sz w:val="22"/>
          <w:szCs w:val="22"/>
        </w:rPr>
        <w:t xml:space="preserve">В </w:t>
      </w:r>
      <w:r w:rsidR="00793DA6">
        <w:rPr>
          <w:sz w:val="22"/>
          <w:szCs w:val="22"/>
        </w:rPr>
        <w:t>3</w:t>
      </w:r>
      <w:r w:rsidRPr="00C10D8F">
        <w:rPr>
          <w:sz w:val="22"/>
          <w:szCs w:val="22"/>
        </w:rPr>
        <w:t xml:space="preserve"> квартале 2018г. Банк не имел дочерних и зависимых компаний и не являлся участником банковской группы, является самостоятельной кредитной организацией.</w:t>
      </w:r>
    </w:p>
    <w:p w:rsidR="00883BEA" w:rsidRPr="00C10D8F" w:rsidRDefault="00883BEA" w:rsidP="00883BEA">
      <w:pPr>
        <w:pStyle w:val="ac"/>
        <w:spacing w:before="0" w:beforeAutospacing="0" w:after="0" w:afterAutospacing="0"/>
        <w:ind w:firstLine="709"/>
        <w:jc w:val="both"/>
        <w:outlineLvl w:val="2"/>
        <w:rPr>
          <w:rFonts w:ascii="Garamond" w:hAnsi="Garamond"/>
          <w:color w:val="000000"/>
          <w:sz w:val="22"/>
          <w:szCs w:val="22"/>
        </w:rPr>
      </w:pPr>
      <w:r w:rsidRPr="00C10D8F">
        <w:rPr>
          <w:rFonts w:ascii="Garamond" w:hAnsi="Garamond"/>
          <w:color w:val="000000"/>
          <w:sz w:val="22"/>
          <w:szCs w:val="22"/>
        </w:rPr>
        <w:t>Банк осуществляет следующие операции со средствами юридических и физических лиц в рублях РФ и иностранной валюте на основании Лицензии № 2070 от 20 января 2015 года, выданной Банком России:</w:t>
      </w:r>
    </w:p>
    <w:p w:rsidR="00883BEA" w:rsidRPr="00C10D8F" w:rsidRDefault="00883BEA" w:rsidP="00883BEA">
      <w:pPr>
        <w:pStyle w:val="ac"/>
        <w:numPr>
          <w:ilvl w:val="0"/>
          <w:numId w:val="3"/>
        </w:numPr>
        <w:tabs>
          <w:tab w:val="clear" w:pos="720"/>
          <w:tab w:val="num" w:pos="1069"/>
        </w:tabs>
        <w:spacing w:before="0" w:beforeAutospacing="0" w:after="0" w:afterAutospacing="0"/>
        <w:ind w:left="1069"/>
        <w:jc w:val="both"/>
        <w:outlineLvl w:val="2"/>
        <w:rPr>
          <w:rFonts w:ascii="Garamond" w:hAnsi="Garamond"/>
          <w:color w:val="0000FF"/>
          <w:sz w:val="22"/>
          <w:szCs w:val="22"/>
        </w:rPr>
      </w:pPr>
      <w:r w:rsidRPr="00C10D8F">
        <w:rPr>
          <w:rFonts w:ascii="Garamond" w:hAnsi="Garamond"/>
          <w:sz w:val="22"/>
          <w:szCs w:val="22"/>
        </w:rPr>
        <w:t>привлечение денежных средств юридических и физических лиц во вклады (до востребования и на определенный срок) в валюте РФ и иностранной валюте;</w:t>
      </w:r>
    </w:p>
    <w:p w:rsidR="00883BEA" w:rsidRPr="00C10D8F" w:rsidRDefault="00883BEA" w:rsidP="00883BEA">
      <w:pPr>
        <w:pStyle w:val="ac"/>
        <w:numPr>
          <w:ilvl w:val="0"/>
          <w:numId w:val="3"/>
        </w:numPr>
        <w:tabs>
          <w:tab w:val="clear" w:pos="720"/>
          <w:tab w:val="num" w:pos="1069"/>
        </w:tabs>
        <w:spacing w:before="0" w:beforeAutospacing="0" w:after="0" w:afterAutospacing="0"/>
        <w:ind w:left="1069"/>
        <w:jc w:val="both"/>
        <w:outlineLvl w:val="2"/>
        <w:rPr>
          <w:rFonts w:ascii="Garamond" w:hAnsi="Garamond"/>
          <w:sz w:val="22"/>
          <w:szCs w:val="22"/>
        </w:rPr>
      </w:pPr>
      <w:r w:rsidRPr="00C10D8F">
        <w:rPr>
          <w:rFonts w:ascii="Garamond" w:hAnsi="Garamond"/>
          <w:sz w:val="22"/>
          <w:szCs w:val="22"/>
        </w:rPr>
        <w:t>размещение привлеченных денежных средств во вклады (до востребования и на определенный срок), физических лиц от своего имени и за свой счет;</w:t>
      </w:r>
    </w:p>
    <w:p w:rsidR="00883BEA" w:rsidRPr="00C10D8F" w:rsidRDefault="00883BEA" w:rsidP="00883BEA">
      <w:pPr>
        <w:pStyle w:val="ac"/>
        <w:numPr>
          <w:ilvl w:val="0"/>
          <w:numId w:val="3"/>
        </w:numPr>
        <w:tabs>
          <w:tab w:val="clear" w:pos="720"/>
          <w:tab w:val="num" w:pos="1069"/>
        </w:tabs>
        <w:spacing w:before="0" w:beforeAutospacing="0" w:after="0" w:afterAutospacing="0"/>
        <w:ind w:left="1069"/>
        <w:jc w:val="both"/>
        <w:outlineLvl w:val="2"/>
        <w:rPr>
          <w:rFonts w:ascii="Garamond" w:hAnsi="Garamond"/>
          <w:sz w:val="22"/>
          <w:szCs w:val="22"/>
        </w:rPr>
      </w:pPr>
      <w:r w:rsidRPr="00C10D8F">
        <w:rPr>
          <w:rFonts w:ascii="Garamond" w:hAnsi="Garamond"/>
          <w:sz w:val="22"/>
          <w:szCs w:val="22"/>
        </w:rPr>
        <w:t>открытие и ведение банковских счетов физических и юридических лиц;</w:t>
      </w:r>
    </w:p>
    <w:p w:rsidR="00883BEA" w:rsidRPr="00C10D8F" w:rsidRDefault="00883BEA" w:rsidP="00883BEA">
      <w:pPr>
        <w:pStyle w:val="ac"/>
        <w:numPr>
          <w:ilvl w:val="0"/>
          <w:numId w:val="3"/>
        </w:numPr>
        <w:tabs>
          <w:tab w:val="clear" w:pos="720"/>
          <w:tab w:val="num" w:pos="1069"/>
        </w:tabs>
        <w:spacing w:before="0" w:beforeAutospacing="0" w:after="0" w:afterAutospacing="0"/>
        <w:ind w:left="1069"/>
        <w:jc w:val="both"/>
        <w:outlineLvl w:val="2"/>
        <w:rPr>
          <w:rFonts w:ascii="Garamond" w:hAnsi="Garamond"/>
          <w:sz w:val="22"/>
          <w:szCs w:val="22"/>
        </w:rPr>
      </w:pPr>
      <w:r w:rsidRPr="00C10D8F">
        <w:rPr>
          <w:rFonts w:ascii="Garamond" w:hAnsi="Garamond"/>
          <w:sz w:val="22"/>
          <w:szCs w:val="22"/>
        </w:rPr>
        <w:t>осуществление переводов денежных средств по поручению физических и юридических лиц, в том числе банков-корреспондентов по их банковским счетам;</w:t>
      </w:r>
    </w:p>
    <w:p w:rsidR="00883BEA" w:rsidRPr="00C10D8F" w:rsidRDefault="00883BEA" w:rsidP="00883BEA">
      <w:pPr>
        <w:pStyle w:val="ac"/>
        <w:numPr>
          <w:ilvl w:val="0"/>
          <w:numId w:val="3"/>
        </w:numPr>
        <w:tabs>
          <w:tab w:val="clear" w:pos="720"/>
          <w:tab w:val="num" w:pos="1069"/>
        </w:tabs>
        <w:spacing w:before="0" w:beforeAutospacing="0" w:after="0" w:afterAutospacing="0"/>
        <w:ind w:left="1069"/>
        <w:jc w:val="both"/>
        <w:outlineLvl w:val="2"/>
        <w:rPr>
          <w:rFonts w:ascii="Garamond" w:hAnsi="Garamond"/>
          <w:sz w:val="22"/>
          <w:szCs w:val="22"/>
        </w:rPr>
      </w:pPr>
      <w:proofErr w:type="gramStart"/>
      <w:r w:rsidRPr="00C10D8F">
        <w:rPr>
          <w:rFonts w:ascii="Garamond" w:hAnsi="Garamond"/>
          <w:sz w:val="22"/>
          <w:szCs w:val="22"/>
        </w:rPr>
        <w:t>купля-продажа иностранной валюты в наличной и безналичной формах;</w:t>
      </w:r>
      <w:proofErr w:type="gramEnd"/>
    </w:p>
    <w:p w:rsidR="00883BEA" w:rsidRPr="00C10D8F" w:rsidRDefault="00883BEA" w:rsidP="00883BEA">
      <w:pPr>
        <w:pStyle w:val="ac"/>
        <w:numPr>
          <w:ilvl w:val="0"/>
          <w:numId w:val="3"/>
        </w:numPr>
        <w:tabs>
          <w:tab w:val="clear" w:pos="720"/>
          <w:tab w:val="num" w:pos="1069"/>
        </w:tabs>
        <w:spacing w:before="0" w:beforeAutospacing="0" w:after="0" w:afterAutospacing="0"/>
        <w:ind w:left="1069"/>
        <w:jc w:val="both"/>
        <w:outlineLvl w:val="2"/>
        <w:rPr>
          <w:rFonts w:ascii="Garamond" w:hAnsi="Garamond"/>
          <w:sz w:val="22"/>
          <w:szCs w:val="22"/>
        </w:rPr>
      </w:pPr>
      <w:r w:rsidRPr="00C10D8F">
        <w:rPr>
          <w:rFonts w:ascii="Garamond" w:hAnsi="Garamond"/>
          <w:sz w:val="22"/>
          <w:szCs w:val="22"/>
        </w:rPr>
        <w:t>выдача банковских гарантий;</w:t>
      </w:r>
    </w:p>
    <w:p w:rsidR="00883BEA" w:rsidRPr="00C10D8F" w:rsidRDefault="00883BEA" w:rsidP="00883BEA">
      <w:pPr>
        <w:pStyle w:val="ac"/>
        <w:numPr>
          <w:ilvl w:val="0"/>
          <w:numId w:val="3"/>
        </w:numPr>
        <w:tabs>
          <w:tab w:val="clear" w:pos="720"/>
          <w:tab w:val="num" w:pos="1069"/>
        </w:tabs>
        <w:spacing w:before="0" w:beforeAutospacing="0" w:after="0" w:afterAutospacing="0"/>
        <w:ind w:left="1069"/>
        <w:jc w:val="both"/>
        <w:outlineLvl w:val="2"/>
        <w:rPr>
          <w:rFonts w:ascii="Garamond" w:hAnsi="Garamond"/>
          <w:sz w:val="22"/>
          <w:szCs w:val="22"/>
        </w:rPr>
      </w:pPr>
      <w:r w:rsidRPr="00C10D8F">
        <w:rPr>
          <w:rFonts w:ascii="Garamond" w:hAnsi="Garamond"/>
          <w:sz w:val="22"/>
          <w:szCs w:val="22"/>
        </w:rPr>
        <w:t>осуществление переводов денежных средств без открытия банковских счетов, в том числе электронных денежных средств (за исключением почтовых переводов).</w:t>
      </w:r>
    </w:p>
    <w:p w:rsidR="00883BEA" w:rsidRPr="00C10D8F" w:rsidRDefault="00883BEA" w:rsidP="00883BEA">
      <w:pPr>
        <w:rPr>
          <w:rFonts w:ascii="Garamond" w:hAnsi="Garamond"/>
          <w:sz w:val="22"/>
          <w:szCs w:val="22"/>
        </w:rPr>
      </w:pPr>
    </w:p>
    <w:p w:rsidR="00883BEA" w:rsidRPr="00C10D8F" w:rsidRDefault="00883BEA" w:rsidP="00883BEA">
      <w:pPr>
        <w:rPr>
          <w:rFonts w:ascii="Garamond" w:hAnsi="Garamond"/>
          <w:sz w:val="22"/>
          <w:szCs w:val="22"/>
        </w:rPr>
      </w:pPr>
    </w:p>
    <w:p w:rsidR="00135D5D" w:rsidRPr="004E61DD" w:rsidRDefault="00135D5D" w:rsidP="00135D5D">
      <w:pPr>
        <w:pStyle w:val="ac"/>
        <w:spacing w:before="0" w:beforeAutospacing="0" w:after="0" w:afterAutospacing="0"/>
        <w:jc w:val="both"/>
        <w:rPr>
          <w:rStyle w:val="12"/>
          <w:rFonts w:ascii="Garamond" w:hAnsi="Garamond"/>
          <w:b w:val="0"/>
          <w:bCs w:val="0"/>
          <w:sz w:val="22"/>
          <w:szCs w:val="22"/>
        </w:rPr>
      </w:pPr>
      <w:r w:rsidRPr="004E61DD">
        <w:rPr>
          <w:rFonts w:ascii="Garamond" w:hAnsi="Garamond"/>
          <w:b/>
          <w:sz w:val="22"/>
          <w:szCs w:val="22"/>
        </w:rPr>
        <w:t>Раздел I. Информация о структуре собственных средств (капитала)</w:t>
      </w:r>
    </w:p>
    <w:p w:rsidR="00135D5D" w:rsidRPr="00C10D8F" w:rsidRDefault="00135D5D" w:rsidP="00135D5D">
      <w:pPr>
        <w:tabs>
          <w:tab w:val="left" w:pos="9180"/>
        </w:tabs>
        <w:ind w:firstLine="709"/>
        <w:jc w:val="center"/>
        <w:rPr>
          <w:rFonts w:ascii="Garamond" w:hAnsi="Garamond"/>
          <w:sz w:val="22"/>
          <w:szCs w:val="22"/>
        </w:rPr>
      </w:pPr>
      <w:r w:rsidRPr="00C10D8F">
        <w:rPr>
          <w:rFonts w:ascii="Garamond" w:hAnsi="Garamond"/>
          <w:sz w:val="22"/>
          <w:szCs w:val="22"/>
        </w:rPr>
        <w:t xml:space="preserve">                                                                                                                                                              </w:t>
      </w:r>
    </w:p>
    <w:p w:rsidR="00135D5D" w:rsidRPr="00C10D8F" w:rsidRDefault="00135D5D" w:rsidP="00135D5D">
      <w:pPr>
        <w:tabs>
          <w:tab w:val="left" w:pos="9180"/>
        </w:tabs>
        <w:ind w:firstLine="709"/>
        <w:jc w:val="center"/>
        <w:rPr>
          <w:rFonts w:ascii="Garamond" w:hAnsi="Garamond"/>
          <w:sz w:val="22"/>
          <w:szCs w:val="22"/>
        </w:rPr>
      </w:pPr>
      <w:r w:rsidRPr="00C10D8F">
        <w:rPr>
          <w:rFonts w:ascii="Garamond" w:hAnsi="Garamond"/>
          <w:sz w:val="22"/>
          <w:szCs w:val="22"/>
        </w:rPr>
        <w:t xml:space="preserve">                                                                   Таблица 1 (тыс. руб.)</w:t>
      </w:r>
    </w:p>
    <w:tbl>
      <w:tblPr>
        <w:tblW w:w="9781"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568"/>
        <w:gridCol w:w="2835"/>
        <w:gridCol w:w="708"/>
        <w:gridCol w:w="993"/>
        <w:gridCol w:w="3118"/>
        <w:gridCol w:w="709"/>
        <w:gridCol w:w="850"/>
      </w:tblGrid>
      <w:tr w:rsidR="00135D5D" w:rsidRPr="00C10D8F" w:rsidTr="00BA09E9">
        <w:tc>
          <w:tcPr>
            <w:tcW w:w="568" w:type="dxa"/>
            <w:vMerge w:val="restart"/>
            <w:tcBorders>
              <w:top w:val="single" w:sz="4" w:space="0" w:color="auto"/>
              <w:bottom w:val="single" w:sz="4" w:space="0" w:color="auto"/>
              <w:right w:val="single" w:sz="4" w:space="0" w:color="auto"/>
            </w:tcBorders>
          </w:tcPr>
          <w:p w:rsidR="00135D5D" w:rsidRPr="00C10D8F" w:rsidRDefault="00135D5D" w:rsidP="00BA09E9">
            <w:pPr>
              <w:jc w:val="center"/>
              <w:rPr>
                <w:rFonts w:ascii="Garamond" w:hAnsi="Garamond"/>
                <w:b/>
              </w:rPr>
            </w:pPr>
            <w:r w:rsidRPr="00C10D8F">
              <w:rPr>
                <w:rFonts w:ascii="Garamond" w:hAnsi="Garamond"/>
                <w:b/>
                <w:sz w:val="22"/>
                <w:szCs w:val="22"/>
              </w:rPr>
              <w:t xml:space="preserve">№ </w:t>
            </w:r>
            <w:proofErr w:type="spellStart"/>
            <w:proofErr w:type="gramStart"/>
            <w:r w:rsidRPr="00C10D8F">
              <w:rPr>
                <w:rFonts w:ascii="Garamond" w:hAnsi="Garamond"/>
                <w:b/>
                <w:sz w:val="22"/>
                <w:szCs w:val="22"/>
              </w:rPr>
              <w:t>п</w:t>
            </w:r>
            <w:proofErr w:type="spellEnd"/>
            <w:proofErr w:type="gramEnd"/>
            <w:r w:rsidRPr="00C10D8F">
              <w:rPr>
                <w:rFonts w:ascii="Garamond" w:hAnsi="Garamond"/>
                <w:b/>
                <w:sz w:val="22"/>
                <w:szCs w:val="22"/>
              </w:rPr>
              <w:t>/</w:t>
            </w:r>
            <w:proofErr w:type="spellStart"/>
            <w:r w:rsidRPr="00C10D8F">
              <w:rPr>
                <w:rFonts w:ascii="Garamond" w:hAnsi="Garamond"/>
                <w:b/>
                <w:sz w:val="22"/>
                <w:szCs w:val="22"/>
              </w:rPr>
              <w:t>п</w:t>
            </w:r>
            <w:proofErr w:type="spellEnd"/>
          </w:p>
        </w:tc>
        <w:tc>
          <w:tcPr>
            <w:tcW w:w="4536" w:type="dxa"/>
            <w:gridSpan w:val="3"/>
            <w:tcBorders>
              <w:top w:val="single" w:sz="4" w:space="0" w:color="auto"/>
              <w:left w:val="single" w:sz="4" w:space="0" w:color="auto"/>
              <w:bottom w:val="single" w:sz="4" w:space="0" w:color="auto"/>
              <w:right w:val="single" w:sz="4" w:space="0" w:color="auto"/>
            </w:tcBorders>
          </w:tcPr>
          <w:p w:rsidR="00135D5D" w:rsidRPr="004E61DD" w:rsidRDefault="006D5B95" w:rsidP="00793DA6">
            <w:pPr>
              <w:jc w:val="center"/>
              <w:rPr>
                <w:rFonts w:ascii="Garamond" w:hAnsi="Garamond"/>
                <w:b/>
                <w:sz w:val="20"/>
                <w:szCs w:val="20"/>
              </w:rPr>
            </w:pPr>
            <w:hyperlink r:id="rId5" w:history="1">
              <w:r w:rsidR="00135D5D" w:rsidRPr="004E61DD">
                <w:rPr>
                  <w:rFonts w:ascii="Garamond" w:hAnsi="Garamond"/>
                  <w:b/>
                  <w:sz w:val="20"/>
                  <w:szCs w:val="20"/>
                </w:rPr>
                <w:t>Бухгалтерский баланс</w:t>
              </w:r>
            </w:hyperlink>
            <w:r w:rsidR="00135D5D" w:rsidRPr="004E61DD">
              <w:rPr>
                <w:rFonts w:ascii="Garamond" w:hAnsi="Garamond"/>
                <w:b/>
                <w:sz w:val="20"/>
                <w:szCs w:val="20"/>
              </w:rPr>
              <w:t xml:space="preserve"> по форме 0409806 на 01.</w:t>
            </w:r>
            <w:r w:rsidR="00793DA6">
              <w:rPr>
                <w:rFonts w:ascii="Garamond" w:hAnsi="Garamond"/>
                <w:b/>
                <w:sz w:val="20"/>
                <w:szCs w:val="20"/>
              </w:rPr>
              <w:t>10</w:t>
            </w:r>
            <w:r w:rsidR="00135D5D" w:rsidRPr="004E61DD">
              <w:rPr>
                <w:rFonts w:ascii="Garamond" w:hAnsi="Garamond"/>
                <w:b/>
                <w:sz w:val="20"/>
                <w:szCs w:val="20"/>
              </w:rPr>
              <w:t>.2018г.</w:t>
            </w:r>
          </w:p>
        </w:tc>
        <w:tc>
          <w:tcPr>
            <w:tcW w:w="4677" w:type="dxa"/>
            <w:gridSpan w:val="3"/>
            <w:tcBorders>
              <w:top w:val="single" w:sz="4" w:space="0" w:color="auto"/>
              <w:left w:val="single" w:sz="4" w:space="0" w:color="auto"/>
              <w:bottom w:val="single" w:sz="4" w:space="0" w:color="auto"/>
            </w:tcBorders>
          </w:tcPr>
          <w:p w:rsidR="00135D5D" w:rsidRPr="004E61DD" w:rsidRDefault="00135D5D" w:rsidP="00793DA6">
            <w:pPr>
              <w:jc w:val="center"/>
              <w:rPr>
                <w:rFonts w:ascii="Garamond" w:hAnsi="Garamond"/>
                <w:b/>
                <w:sz w:val="20"/>
                <w:szCs w:val="20"/>
              </w:rPr>
            </w:pPr>
            <w:r w:rsidRPr="004E61DD">
              <w:rPr>
                <w:rFonts w:ascii="Garamond" w:hAnsi="Garamond"/>
                <w:b/>
                <w:sz w:val="20"/>
                <w:szCs w:val="20"/>
              </w:rPr>
              <w:t>Отчет об уровне достаточности капитала</w:t>
            </w:r>
            <w:r w:rsidRPr="004E61DD">
              <w:rPr>
                <w:rFonts w:ascii="Garamond" w:hAnsi="Garamond"/>
                <w:b/>
                <w:sz w:val="20"/>
                <w:szCs w:val="20"/>
              </w:rPr>
              <w:br/>
              <w:t xml:space="preserve"> (</w:t>
            </w:r>
            <w:hyperlink r:id="rId6" w:history="1">
              <w:r w:rsidRPr="004E61DD">
                <w:rPr>
                  <w:rFonts w:ascii="Garamond" w:hAnsi="Garamond"/>
                  <w:b/>
                  <w:sz w:val="20"/>
                  <w:szCs w:val="20"/>
                </w:rPr>
                <w:t>раздел 1</w:t>
              </w:r>
            </w:hyperlink>
            <w:r w:rsidRPr="004E61DD">
              <w:rPr>
                <w:rFonts w:ascii="Garamond" w:hAnsi="Garamond"/>
                <w:sz w:val="20"/>
                <w:szCs w:val="20"/>
              </w:rPr>
              <w:t xml:space="preserve"> </w:t>
            </w:r>
            <w:r w:rsidRPr="004E61DD">
              <w:rPr>
                <w:rFonts w:ascii="Garamond" w:hAnsi="Garamond"/>
                <w:b/>
                <w:sz w:val="20"/>
                <w:szCs w:val="20"/>
              </w:rPr>
              <w:t>формы 0409808 на 01.</w:t>
            </w:r>
            <w:r w:rsidR="00793DA6">
              <w:rPr>
                <w:rFonts w:ascii="Garamond" w:hAnsi="Garamond"/>
                <w:b/>
                <w:sz w:val="20"/>
                <w:szCs w:val="20"/>
              </w:rPr>
              <w:t>10</w:t>
            </w:r>
            <w:r w:rsidRPr="004E61DD">
              <w:rPr>
                <w:rFonts w:ascii="Garamond" w:hAnsi="Garamond"/>
                <w:b/>
                <w:sz w:val="20"/>
                <w:szCs w:val="20"/>
              </w:rPr>
              <w:t>.2018г.)</w:t>
            </w:r>
          </w:p>
        </w:tc>
      </w:tr>
      <w:tr w:rsidR="00135D5D" w:rsidRPr="00C10D8F" w:rsidTr="00D44E86">
        <w:tc>
          <w:tcPr>
            <w:tcW w:w="568" w:type="dxa"/>
            <w:vMerge/>
            <w:tcBorders>
              <w:top w:val="nil"/>
              <w:bottom w:val="single" w:sz="4" w:space="0" w:color="auto"/>
              <w:right w:val="single" w:sz="4" w:space="0" w:color="auto"/>
            </w:tcBorders>
          </w:tcPr>
          <w:p w:rsidR="00135D5D" w:rsidRPr="00C10D8F" w:rsidRDefault="00135D5D" w:rsidP="00BA09E9">
            <w:pPr>
              <w:rPr>
                <w:rFonts w:ascii="Garamond" w:hAnsi="Garamond"/>
                <w:b/>
              </w:rPr>
            </w:pPr>
          </w:p>
        </w:tc>
        <w:tc>
          <w:tcPr>
            <w:tcW w:w="2835" w:type="dxa"/>
            <w:tcBorders>
              <w:top w:val="single" w:sz="4" w:space="0" w:color="auto"/>
              <w:left w:val="single" w:sz="4" w:space="0" w:color="auto"/>
              <w:bottom w:val="single" w:sz="4" w:space="0" w:color="auto"/>
              <w:right w:val="single" w:sz="4" w:space="0" w:color="auto"/>
            </w:tcBorders>
          </w:tcPr>
          <w:p w:rsidR="00135D5D" w:rsidRPr="004E61DD" w:rsidRDefault="00135D5D" w:rsidP="00BA09E9">
            <w:pPr>
              <w:jc w:val="center"/>
              <w:rPr>
                <w:rFonts w:ascii="Garamond" w:hAnsi="Garamond"/>
                <w:b/>
                <w:sz w:val="20"/>
                <w:szCs w:val="20"/>
              </w:rPr>
            </w:pPr>
            <w:r w:rsidRPr="004E61DD">
              <w:rPr>
                <w:rFonts w:ascii="Garamond" w:hAnsi="Garamond"/>
                <w:b/>
                <w:sz w:val="20"/>
                <w:szCs w:val="20"/>
              </w:rPr>
              <w:t>Наименование статьи</w:t>
            </w:r>
          </w:p>
        </w:tc>
        <w:tc>
          <w:tcPr>
            <w:tcW w:w="708" w:type="dxa"/>
            <w:tcBorders>
              <w:top w:val="single" w:sz="4" w:space="0" w:color="auto"/>
              <w:left w:val="single" w:sz="4" w:space="0" w:color="auto"/>
              <w:bottom w:val="single" w:sz="4" w:space="0" w:color="auto"/>
              <w:right w:val="single" w:sz="4" w:space="0" w:color="auto"/>
            </w:tcBorders>
          </w:tcPr>
          <w:p w:rsidR="00135D5D" w:rsidRPr="004E61DD" w:rsidRDefault="00135D5D" w:rsidP="00BA09E9">
            <w:pPr>
              <w:jc w:val="center"/>
              <w:rPr>
                <w:rFonts w:ascii="Garamond" w:hAnsi="Garamond"/>
                <w:b/>
                <w:sz w:val="20"/>
                <w:szCs w:val="20"/>
              </w:rPr>
            </w:pPr>
            <w:r w:rsidRPr="004E61DD">
              <w:rPr>
                <w:rFonts w:ascii="Garamond" w:hAnsi="Garamond"/>
                <w:b/>
                <w:sz w:val="20"/>
                <w:szCs w:val="20"/>
              </w:rPr>
              <w:t>№ строки</w:t>
            </w:r>
          </w:p>
        </w:tc>
        <w:tc>
          <w:tcPr>
            <w:tcW w:w="993" w:type="dxa"/>
            <w:tcBorders>
              <w:top w:val="single" w:sz="4" w:space="0" w:color="auto"/>
              <w:left w:val="single" w:sz="4" w:space="0" w:color="auto"/>
              <w:bottom w:val="single" w:sz="4" w:space="0" w:color="auto"/>
              <w:right w:val="single" w:sz="4" w:space="0" w:color="auto"/>
            </w:tcBorders>
          </w:tcPr>
          <w:p w:rsidR="00135D5D" w:rsidRPr="004E61DD" w:rsidRDefault="00135D5D" w:rsidP="00D44E86">
            <w:pPr>
              <w:jc w:val="center"/>
              <w:rPr>
                <w:rFonts w:ascii="Garamond" w:hAnsi="Garamond"/>
                <w:b/>
                <w:sz w:val="20"/>
                <w:szCs w:val="20"/>
              </w:rPr>
            </w:pPr>
            <w:r w:rsidRPr="004E61DD">
              <w:rPr>
                <w:rFonts w:ascii="Garamond" w:hAnsi="Garamond"/>
                <w:b/>
                <w:sz w:val="20"/>
                <w:szCs w:val="20"/>
              </w:rPr>
              <w:t>Данные на отчетную дату</w:t>
            </w:r>
          </w:p>
        </w:tc>
        <w:tc>
          <w:tcPr>
            <w:tcW w:w="3118" w:type="dxa"/>
            <w:tcBorders>
              <w:top w:val="single" w:sz="4" w:space="0" w:color="auto"/>
              <w:left w:val="single" w:sz="4" w:space="0" w:color="auto"/>
              <w:bottom w:val="single" w:sz="4" w:space="0" w:color="auto"/>
              <w:right w:val="single" w:sz="4" w:space="0" w:color="auto"/>
            </w:tcBorders>
          </w:tcPr>
          <w:p w:rsidR="00135D5D" w:rsidRPr="004E61DD" w:rsidRDefault="00135D5D" w:rsidP="00BA09E9">
            <w:pPr>
              <w:jc w:val="center"/>
              <w:rPr>
                <w:rFonts w:ascii="Garamond" w:hAnsi="Garamond"/>
                <w:b/>
                <w:sz w:val="20"/>
                <w:szCs w:val="20"/>
              </w:rPr>
            </w:pPr>
            <w:r w:rsidRPr="004E61DD">
              <w:rPr>
                <w:rFonts w:ascii="Garamond" w:hAnsi="Garamond"/>
                <w:b/>
                <w:sz w:val="20"/>
                <w:szCs w:val="20"/>
              </w:rPr>
              <w:t>Наименование показателя</w:t>
            </w:r>
          </w:p>
        </w:tc>
        <w:tc>
          <w:tcPr>
            <w:tcW w:w="709" w:type="dxa"/>
            <w:tcBorders>
              <w:top w:val="single" w:sz="4" w:space="0" w:color="auto"/>
              <w:left w:val="single" w:sz="4" w:space="0" w:color="auto"/>
              <w:bottom w:val="single" w:sz="4" w:space="0" w:color="auto"/>
              <w:right w:val="single" w:sz="4" w:space="0" w:color="auto"/>
            </w:tcBorders>
          </w:tcPr>
          <w:p w:rsidR="00135D5D" w:rsidRPr="004E61DD" w:rsidRDefault="00135D5D" w:rsidP="00BA09E9">
            <w:pPr>
              <w:jc w:val="center"/>
              <w:rPr>
                <w:rFonts w:ascii="Garamond" w:hAnsi="Garamond"/>
                <w:b/>
                <w:sz w:val="20"/>
                <w:szCs w:val="20"/>
              </w:rPr>
            </w:pPr>
            <w:r w:rsidRPr="004E61DD">
              <w:rPr>
                <w:rFonts w:ascii="Garamond" w:hAnsi="Garamond"/>
                <w:b/>
                <w:sz w:val="20"/>
                <w:szCs w:val="20"/>
              </w:rPr>
              <w:t>№ строки</w:t>
            </w:r>
          </w:p>
        </w:tc>
        <w:tc>
          <w:tcPr>
            <w:tcW w:w="850" w:type="dxa"/>
            <w:tcBorders>
              <w:top w:val="single" w:sz="4" w:space="0" w:color="auto"/>
              <w:left w:val="single" w:sz="4" w:space="0" w:color="auto"/>
              <w:bottom w:val="single" w:sz="4" w:space="0" w:color="auto"/>
            </w:tcBorders>
          </w:tcPr>
          <w:p w:rsidR="00135D5D" w:rsidRPr="00C10D8F" w:rsidRDefault="00135D5D" w:rsidP="00BA09E9">
            <w:pPr>
              <w:jc w:val="center"/>
              <w:rPr>
                <w:rFonts w:ascii="Garamond" w:hAnsi="Garamond"/>
                <w:b/>
              </w:rPr>
            </w:pPr>
            <w:r w:rsidRPr="00C10D8F">
              <w:rPr>
                <w:rFonts w:ascii="Garamond" w:hAnsi="Garamond"/>
                <w:b/>
                <w:sz w:val="22"/>
                <w:szCs w:val="22"/>
              </w:rPr>
              <w:t xml:space="preserve">Данные на отчетную </w:t>
            </w:r>
            <w:r w:rsidRPr="00C10D8F">
              <w:rPr>
                <w:rFonts w:ascii="Garamond" w:hAnsi="Garamond"/>
                <w:b/>
                <w:sz w:val="22"/>
                <w:szCs w:val="22"/>
              </w:rPr>
              <w:lastRenderedPageBreak/>
              <w:t>дату</w:t>
            </w:r>
          </w:p>
        </w:tc>
      </w:tr>
      <w:tr w:rsidR="00135D5D" w:rsidRPr="00C10D8F" w:rsidTr="00D44E86">
        <w:tc>
          <w:tcPr>
            <w:tcW w:w="568" w:type="dxa"/>
            <w:tcBorders>
              <w:top w:val="single" w:sz="4" w:space="0" w:color="auto"/>
              <w:bottom w:val="single" w:sz="4" w:space="0" w:color="auto"/>
              <w:right w:val="single" w:sz="4" w:space="0" w:color="auto"/>
            </w:tcBorders>
          </w:tcPr>
          <w:p w:rsidR="00135D5D" w:rsidRPr="00C10D8F" w:rsidRDefault="00135D5D" w:rsidP="00BA09E9">
            <w:pPr>
              <w:jc w:val="center"/>
              <w:rPr>
                <w:rFonts w:ascii="Garamond" w:hAnsi="Garamond"/>
              </w:rPr>
            </w:pPr>
            <w:r w:rsidRPr="00C10D8F">
              <w:rPr>
                <w:rFonts w:ascii="Garamond" w:hAnsi="Garamond"/>
                <w:sz w:val="22"/>
                <w:szCs w:val="22"/>
              </w:rPr>
              <w:lastRenderedPageBreak/>
              <w:t>1</w:t>
            </w:r>
          </w:p>
        </w:tc>
        <w:tc>
          <w:tcPr>
            <w:tcW w:w="2835" w:type="dxa"/>
            <w:tcBorders>
              <w:top w:val="single" w:sz="4" w:space="0" w:color="auto"/>
              <w:left w:val="single" w:sz="4" w:space="0" w:color="auto"/>
              <w:bottom w:val="single" w:sz="4" w:space="0" w:color="auto"/>
              <w:right w:val="single" w:sz="4" w:space="0" w:color="auto"/>
            </w:tcBorders>
          </w:tcPr>
          <w:p w:rsidR="00135D5D" w:rsidRPr="004E61DD" w:rsidRDefault="00135D5D" w:rsidP="00BA09E9">
            <w:pPr>
              <w:jc w:val="center"/>
              <w:rPr>
                <w:rFonts w:ascii="Garamond" w:hAnsi="Garamond"/>
                <w:sz w:val="20"/>
                <w:szCs w:val="20"/>
              </w:rPr>
            </w:pPr>
            <w:r w:rsidRPr="004E61DD">
              <w:rPr>
                <w:rFonts w:ascii="Garamond" w:hAnsi="Garamond"/>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135D5D" w:rsidRPr="004E61DD" w:rsidRDefault="00135D5D" w:rsidP="00BA09E9">
            <w:pPr>
              <w:jc w:val="center"/>
              <w:rPr>
                <w:rFonts w:ascii="Garamond" w:hAnsi="Garamond"/>
                <w:sz w:val="20"/>
                <w:szCs w:val="20"/>
              </w:rPr>
            </w:pPr>
            <w:r w:rsidRPr="004E61DD">
              <w:rPr>
                <w:rFonts w:ascii="Garamond" w:hAnsi="Garamond"/>
                <w:sz w:val="20"/>
                <w:szCs w:val="20"/>
              </w:rPr>
              <w:t>3</w:t>
            </w:r>
          </w:p>
        </w:tc>
        <w:tc>
          <w:tcPr>
            <w:tcW w:w="993" w:type="dxa"/>
            <w:tcBorders>
              <w:top w:val="single" w:sz="4" w:space="0" w:color="auto"/>
              <w:left w:val="single" w:sz="4" w:space="0" w:color="auto"/>
              <w:bottom w:val="single" w:sz="4" w:space="0" w:color="auto"/>
              <w:right w:val="single" w:sz="4" w:space="0" w:color="auto"/>
            </w:tcBorders>
          </w:tcPr>
          <w:p w:rsidR="00135D5D" w:rsidRPr="004E61DD" w:rsidRDefault="00135D5D" w:rsidP="00BA09E9">
            <w:pPr>
              <w:jc w:val="center"/>
              <w:rPr>
                <w:rFonts w:ascii="Garamond" w:hAnsi="Garamond"/>
                <w:sz w:val="20"/>
                <w:szCs w:val="20"/>
              </w:rPr>
            </w:pPr>
            <w:r w:rsidRPr="004E61DD">
              <w:rPr>
                <w:rFonts w:ascii="Garamond" w:hAnsi="Garamond"/>
                <w:sz w:val="20"/>
                <w:szCs w:val="20"/>
              </w:rPr>
              <w:t>4</w:t>
            </w:r>
          </w:p>
        </w:tc>
        <w:tc>
          <w:tcPr>
            <w:tcW w:w="3118" w:type="dxa"/>
            <w:tcBorders>
              <w:top w:val="single" w:sz="4" w:space="0" w:color="auto"/>
              <w:left w:val="single" w:sz="4" w:space="0" w:color="auto"/>
              <w:bottom w:val="single" w:sz="4" w:space="0" w:color="auto"/>
              <w:right w:val="single" w:sz="4" w:space="0" w:color="auto"/>
            </w:tcBorders>
          </w:tcPr>
          <w:p w:rsidR="00135D5D" w:rsidRPr="004E61DD" w:rsidRDefault="00135D5D" w:rsidP="00BA09E9">
            <w:pPr>
              <w:jc w:val="center"/>
              <w:rPr>
                <w:rFonts w:ascii="Garamond" w:hAnsi="Garamond"/>
                <w:sz w:val="20"/>
                <w:szCs w:val="20"/>
              </w:rPr>
            </w:pPr>
            <w:r w:rsidRPr="004E61DD">
              <w:rPr>
                <w:rFonts w:ascii="Garamond" w:hAnsi="Garamond"/>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135D5D" w:rsidRPr="004E61DD" w:rsidRDefault="00135D5D" w:rsidP="00BA09E9">
            <w:pPr>
              <w:jc w:val="center"/>
              <w:rPr>
                <w:rFonts w:ascii="Garamond" w:hAnsi="Garamond"/>
                <w:sz w:val="20"/>
                <w:szCs w:val="20"/>
              </w:rPr>
            </w:pPr>
            <w:r w:rsidRPr="004E61DD">
              <w:rPr>
                <w:rFonts w:ascii="Garamond" w:hAnsi="Garamond"/>
                <w:sz w:val="20"/>
                <w:szCs w:val="20"/>
              </w:rPr>
              <w:t>6</w:t>
            </w:r>
          </w:p>
        </w:tc>
        <w:tc>
          <w:tcPr>
            <w:tcW w:w="850" w:type="dxa"/>
            <w:tcBorders>
              <w:top w:val="single" w:sz="4" w:space="0" w:color="auto"/>
              <w:left w:val="single" w:sz="4" w:space="0" w:color="auto"/>
              <w:bottom w:val="single" w:sz="4" w:space="0" w:color="auto"/>
            </w:tcBorders>
          </w:tcPr>
          <w:p w:rsidR="00135D5D" w:rsidRPr="00C10D8F" w:rsidRDefault="00135D5D" w:rsidP="00BA09E9">
            <w:pPr>
              <w:jc w:val="center"/>
              <w:rPr>
                <w:rFonts w:ascii="Garamond" w:hAnsi="Garamond"/>
              </w:rPr>
            </w:pPr>
            <w:r w:rsidRPr="00C10D8F">
              <w:rPr>
                <w:rFonts w:ascii="Garamond" w:hAnsi="Garamond"/>
                <w:sz w:val="22"/>
                <w:szCs w:val="22"/>
              </w:rPr>
              <w:t>7</w:t>
            </w:r>
          </w:p>
        </w:tc>
      </w:tr>
      <w:tr w:rsidR="00135D5D" w:rsidRPr="00C10D8F" w:rsidTr="00D44E86">
        <w:tc>
          <w:tcPr>
            <w:tcW w:w="568" w:type="dxa"/>
            <w:tcBorders>
              <w:top w:val="single" w:sz="4" w:space="0" w:color="auto"/>
              <w:bottom w:val="single" w:sz="4" w:space="0" w:color="auto"/>
              <w:right w:val="single" w:sz="4" w:space="0" w:color="auto"/>
            </w:tcBorders>
          </w:tcPr>
          <w:p w:rsidR="00135D5D" w:rsidRPr="00C10D8F" w:rsidRDefault="00135D5D" w:rsidP="00BA09E9">
            <w:pPr>
              <w:jc w:val="center"/>
              <w:rPr>
                <w:rFonts w:ascii="Garamond" w:hAnsi="Garamond"/>
              </w:rPr>
            </w:pPr>
            <w:bookmarkStart w:id="1" w:name="sub_501"/>
            <w:r w:rsidRPr="00C10D8F">
              <w:rPr>
                <w:rFonts w:ascii="Garamond" w:hAnsi="Garamond"/>
                <w:sz w:val="22"/>
                <w:szCs w:val="22"/>
              </w:rPr>
              <w:t>1</w:t>
            </w:r>
            <w:bookmarkEnd w:id="1"/>
          </w:p>
        </w:tc>
        <w:tc>
          <w:tcPr>
            <w:tcW w:w="2835" w:type="dxa"/>
            <w:tcBorders>
              <w:top w:val="single" w:sz="4" w:space="0" w:color="auto"/>
              <w:left w:val="single" w:sz="4" w:space="0" w:color="auto"/>
              <w:bottom w:val="single" w:sz="4" w:space="0" w:color="auto"/>
              <w:right w:val="single" w:sz="4" w:space="0" w:color="auto"/>
            </w:tcBorders>
          </w:tcPr>
          <w:p w:rsidR="00135D5D" w:rsidRPr="004E61DD" w:rsidRDefault="00135D5D" w:rsidP="00BA09E9">
            <w:pPr>
              <w:rPr>
                <w:rFonts w:ascii="Garamond" w:hAnsi="Garamond"/>
                <w:sz w:val="20"/>
                <w:szCs w:val="20"/>
              </w:rPr>
            </w:pPr>
            <w:r w:rsidRPr="004E61DD">
              <w:rPr>
                <w:rFonts w:ascii="Garamond" w:hAnsi="Garamond"/>
                <w:sz w:val="20"/>
                <w:szCs w:val="20"/>
              </w:rPr>
              <w:t>"Средства акционеров (участников)", "Эмиссионный доход", всего, в том числе:</w:t>
            </w:r>
          </w:p>
        </w:tc>
        <w:tc>
          <w:tcPr>
            <w:tcW w:w="708" w:type="dxa"/>
            <w:tcBorders>
              <w:top w:val="single" w:sz="4" w:space="0" w:color="auto"/>
              <w:left w:val="single" w:sz="4" w:space="0" w:color="auto"/>
              <w:bottom w:val="single" w:sz="4" w:space="0" w:color="auto"/>
              <w:right w:val="single" w:sz="4" w:space="0" w:color="auto"/>
            </w:tcBorders>
          </w:tcPr>
          <w:p w:rsidR="00135D5D" w:rsidRPr="004E61DD" w:rsidRDefault="006D5B95" w:rsidP="00BA09E9">
            <w:pPr>
              <w:jc w:val="center"/>
              <w:rPr>
                <w:rFonts w:ascii="Garamond" w:hAnsi="Garamond"/>
                <w:sz w:val="20"/>
                <w:szCs w:val="20"/>
              </w:rPr>
            </w:pPr>
            <w:hyperlink r:id="rId7" w:history="1">
              <w:r w:rsidR="00135D5D" w:rsidRPr="004E61DD">
                <w:rPr>
                  <w:rFonts w:ascii="Garamond" w:hAnsi="Garamond"/>
                  <w:sz w:val="20"/>
                  <w:szCs w:val="20"/>
                </w:rPr>
                <w:t>24</w:t>
              </w:r>
            </w:hyperlink>
            <w:r w:rsidR="00135D5D" w:rsidRPr="004E61DD">
              <w:rPr>
                <w:rFonts w:ascii="Garamond" w:hAnsi="Garamond"/>
                <w:sz w:val="20"/>
                <w:szCs w:val="20"/>
              </w:rPr>
              <w:t xml:space="preserve">, </w:t>
            </w:r>
            <w:hyperlink r:id="rId8" w:history="1">
              <w:r w:rsidR="00135D5D" w:rsidRPr="004E61DD">
                <w:rPr>
                  <w:rFonts w:ascii="Garamond" w:hAnsi="Garamond"/>
                  <w:sz w:val="20"/>
                  <w:szCs w:val="20"/>
                </w:rPr>
                <w:t>26</w:t>
              </w:r>
            </w:hyperlink>
          </w:p>
        </w:tc>
        <w:tc>
          <w:tcPr>
            <w:tcW w:w="993" w:type="dxa"/>
            <w:tcBorders>
              <w:top w:val="single" w:sz="4" w:space="0" w:color="auto"/>
              <w:left w:val="single" w:sz="4" w:space="0" w:color="auto"/>
              <w:bottom w:val="single" w:sz="4" w:space="0" w:color="auto"/>
              <w:right w:val="single" w:sz="4" w:space="0" w:color="auto"/>
            </w:tcBorders>
          </w:tcPr>
          <w:p w:rsidR="00135D5D" w:rsidRPr="00D44E86" w:rsidRDefault="00135D5D" w:rsidP="00BA09E9">
            <w:pPr>
              <w:rPr>
                <w:rFonts w:ascii="Garamond" w:hAnsi="Garamond"/>
                <w:sz w:val="18"/>
                <w:szCs w:val="18"/>
              </w:rPr>
            </w:pPr>
            <w:r w:rsidRPr="00D44E86">
              <w:rPr>
                <w:rFonts w:ascii="Garamond" w:hAnsi="Garamond"/>
                <w:sz w:val="18"/>
                <w:szCs w:val="18"/>
              </w:rPr>
              <w:t>332 000</w:t>
            </w:r>
          </w:p>
        </w:tc>
        <w:tc>
          <w:tcPr>
            <w:tcW w:w="3118" w:type="dxa"/>
            <w:tcBorders>
              <w:top w:val="single" w:sz="4" w:space="0" w:color="auto"/>
              <w:left w:val="single" w:sz="4" w:space="0" w:color="auto"/>
              <w:bottom w:val="single" w:sz="4" w:space="0" w:color="auto"/>
              <w:right w:val="single" w:sz="4" w:space="0" w:color="auto"/>
            </w:tcBorders>
          </w:tcPr>
          <w:p w:rsidR="00135D5D" w:rsidRPr="004E61DD" w:rsidRDefault="00135D5D" w:rsidP="00BA09E9">
            <w:pPr>
              <w:jc w:val="center"/>
              <w:rPr>
                <w:rFonts w:ascii="Garamond" w:hAnsi="Garamond"/>
                <w:sz w:val="20"/>
                <w:szCs w:val="20"/>
              </w:rPr>
            </w:pPr>
            <w:r w:rsidRPr="004E61DD">
              <w:rPr>
                <w:rFonts w:ascii="Garamond" w:hAnsi="Garamond"/>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135D5D" w:rsidRPr="004E61DD" w:rsidRDefault="00135D5D" w:rsidP="00BA09E9">
            <w:pPr>
              <w:jc w:val="center"/>
              <w:rPr>
                <w:rFonts w:ascii="Garamond" w:hAnsi="Garamond"/>
                <w:sz w:val="20"/>
                <w:szCs w:val="20"/>
              </w:rPr>
            </w:pPr>
            <w:r w:rsidRPr="004E61DD">
              <w:rPr>
                <w:rFonts w:ascii="Garamond" w:hAnsi="Garamond"/>
                <w:sz w:val="20"/>
                <w:szCs w:val="20"/>
              </w:rPr>
              <w:t>Х</w:t>
            </w:r>
          </w:p>
        </w:tc>
        <w:tc>
          <w:tcPr>
            <w:tcW w:w="850" w:type="dxa"/>
            <w:tcBorders>
              <w:top w:val="single" w:sz="4" w:space="0" w:color="auto"/>
              <w:left w:val="single" w:sz="4" w:space="0" w:color="auto"/>
              <w:bottom w:val="single" w:sz="4" w:space="0" w:color="auto"/>
            </w:tcBorders>
          </w:tcPr>
          <w:p w:rsidR="00135D5D" w:rsidRPr="00C10D8F" w:rsidRDefault="00135D5D" w:rsidP="00BA09E9">
            <w:pPr>
              <w:jc w:val="center"/>
              <w:rPr>
                <w:rFonts w:ascii="Garamond" w:hAnsi="Garamond"/>
              </w:rPr>
            </w:pPr>
            <w:r w:rsidRPr="00C10D8F">
              <w:rPr>
                <w:rFonts w:ascii="Garamond" w:hAnsi="Garamond"/>
                <w:sz w:val="22"/>
                <w:szCs w:val="22"/>
              </w:rPr>
              <w:t>Х</w:t>
            </w:r>
          </w:p>
        </w:tc>
      </w:tr>
      <w:tr w:rsidR="00135D5D" w:rsidRPr="00C10D8F" w:rsidTr="00D44E86">
        <w:tc>
          <w:tcPr>
            <w:tcW w:w="568" w:type="dxa"/>
            <w:tcBorders>
              <w:top w:val="single" w:sz="4" w:space="0" w:color="auto"/>
              <w:bottom w:val="single" w:sz="4" w:space="0" w:color="auto"/>
              <w:right w:val="single" w:sz="4" w:space="0" w:color="auto"/>
            </w:tcBorders>
          </w:tcPr>
          <w:p w:rsidR="00135D5D" w:rsidRPr="00C10D8F" w:rsidRDefault="00135D5D" w:rsidP="00BA09E9">
            <w:pPr>
              <w:jc w:val="center"/>
              <w:rPr>
                <w:rFonts w:ascii="Garamond" w:hAnsi="Garamond"/>
              </w:rPr>
            </w:pPr>
            <w:bookmarkStart w:id="2" w:name="sub_5011"/>
            <w:r w:rsidRPr="00C10D8F">
              <w:rPr>
                <w:rFonts w:ascii="Garamond" w:hAnsi="Garamond"/>
                <w:sz w:val="22"/>
                <w:szCs w:val="22"/>
              </w:rPr>
              <w:t>1.1</w:t>
            </w:r>
            <w:bookmarkEnd w:id="2"/>
          </w:p>
        </w:tc>
        <w:tc>
          <w:tcPr>
            <w:tcW w:w="2835" w:type="dxa"/>
            <w:tcBorders>
              <w:top w:val="single" w:sz="4" w:space="0" w:color="auto"/>
              <w:left w:val="single" w:sz="4" w:space="0" w:color="auto"/>
              <w:bottom w:val="single" w:sz="4" w:space="0" w:color="auto"/>
              <w:right w:val="single" w:sz="4" w:space="0" w:color="auto"/>
            </w:tcBorders>
          </w:tcPr>
          <w:p w:rsidR="00135D5D" w:rsidRPr="004E61DD" w:rsidRDefault="00135D5D" w:rsidP="00BA09E9">
            <w:pPr>
              <w:rPr>
                <w:rFonts w:ascii="Garamond" w:hAnsi="Garamond"/>
                <w:sz w:val="20"/>
                <w:szCs w:val="20"/>
              </w:rPr>
            </w:pPr>
            <w:proofErr w:type="gramStart"/>
            <w:r w:rsidRPr="004E61DD">
              <w:rPr>
                <w:rFonts w:ascii="Garamond" w:hAnsi="Garamond"/>
                <w:sz w:val="20"/>
                <w:szCs w:val="20"/>
              </w:rPr>
              <w:t>отнесенные</w:t>
            </w:r>
            <w:proofErr w:type="gramEnd"/>
            <w:r w:rsidRPr="004E61DD">
              <w:rPr>
                <w:rFonts w:ascii="Garamond" w:hAnsi="Garamond"/>
                <w:sz w:val="20"/>
                <w:szCs w:val="20"/>
              </w:rPr>
              <w:t xml:space="preserve"> в базовый капитал</w:t>
            </w:r>
          </w:p>
        </w:tc>
        <w:tc>
          <w:tcPr>
            <w:tcW w:w="708" w:type="dxa"/>
            <w:tcBorders>
              <w:top w:val="single" w:sz="4" w:space="0" w:color="auto"/>
              <w:left w:val="single" w:sz="4" w:space="0" w:color="auto"/>
              <w:bottom w:val="single" w:sz="4" w:space="0" w:color="auto"/>
              <w:right w:val="single" w:sz="4" w:space="0" w:color="auto"/>
            </w:tcBorders>
          </w:tcPr>
          <w:p w:rsidR="00135D5D" w:rsidRPr="004E61DD" w:rsidRDefault="00135D5D" w:rsidP="00BA09E9">
            <w:pPr>
              <w:jc w:val="center"/>
              <w:rPr>
                <w:rFonts w:ascii="Garamond" w:hAnsi="Garamond"/>
                <w:sz w:val="20"/>
                <w:szCs w:val="20"/>
              </w:rPr>
            </w:pPr>
            <w:r w:rsidRPr="004E61DD">
              <w:rPr>
                <w:rFonts w:ascii="Garamond" w:hAnsi="Garamond"/>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135D5D" w:rsidRPr="004E61DD" w:rsidRDefault="00135D5D" w:rsidP="00BA09E9">
            <w:pPr>
              <w:rPr>
                <w:rFonts w:ascii="Garamond" w:hAnsi="Garamond"/>
                <w:sz w:val="20"/>
                <w:szCs w:val="20"/>
              </w:rPr>
            </w:pPr>
            <w:r w:rsidRPr="004E61DD">
              <w:rPr>
                <w:rFonts w:ascii="Garamond" w:hAnsi="Garamond"/>
                <w:sz w:val="20"/>
                <w:szCs w:val="20"/>
              </w:rPr>
              <w:t>332 000</w:t>
            </w:r>
          </w:p>
        </w:tc>
        <w:tc>
          <w:tcPr>
            <w:tcW w:w="3118" w:type="dxa"/>
            <w:tcBorders>
              <w:top w:val="single" w:sz="4" w:space="0" w:color="auto"/>
              <w:left w:val="single" w:sz="4" w:space="0" w:color="auto"/>
              <w:bottom w:val="single" w:sz="4" w:space="0" w:color="auto"/>
              <w:right w:val="single" w:sz="4" w:space="0" w:color="auto"/>
            </w:tcBorders>
          </w:tcPr>
          <w:p w:rsidR="00135D5D" w:rsidRPr="004E61DD" w:rsidRDefault="00135D5D" w:rsidP="00BA09E9">
            <w:pPr>
              <w:rPr>
                <w:rFonts w:ascii="Garamond" w:hAnsi="Garamond"/>
                <w:sz w:val="20"/>
                <w:szCs w:val="20"/>
              </w:rPr>
            </w:pPr>
            <w:r w:rsidRPr="004E61DD">
              <w:rPr>
                <w:rFonts w:ascii="Garamond" w:hAnsi="Garamond"/>
                <w:sz w:val="20"/>
                <w:szCs w:val="20"/>
              </w:rPr>
              <w:t>"Уставный капитал и эмиссионный доход, всего, в том числе сформированный"</w:t>
            </w:r>
          </w:p>
        </w:tc>
        <w:tc>
          <w:tcPr>
            <w:tcW w:w="709" w:type="dxa"/>
            <w:tcBorders>
              <w:top w:val="single" w:sz="4" w:space="0" w:color="auto"/>
              <w:left w:val="single" w:sz="4" w:space="0" w:color="auto"/>
              <w:bottom w:val="single" w:sz="4" w:space="0" w:color="auto"/>
              <w:right w:val="single" w:sz="4" w:space="0" w:color="auto"/>
            </w:tcBorders>
          </w:tcPr>
          <w:p w:rsidR="00135D5D" w:rsidRPr="004E61DD" w:rsidRDefault="006D5B95" w:rsidP="00BA09E9">
            <w:pPr>
              <w:jc w:val="center"/>
              <w:rPr>
                <w:rFonts w:ascii="Garamond" w:hAnsi="Garamond"/>
                <w:sz w:val="20"/>
                <w:szCs w:val="20"/>
              </w:rPr>
            </w:pPr>
            <w:hyperlink r:id="rId9" w:history="1">
              <w:r w:rsidR="00135D5D" w:rsidRPr="004E61DD">
                <w:rPr>
                  <w:rFonts w:ascii="Garamond" w:hAnsi="Garamond"/>
                  <w:sz w:val="20"/>
                  <w:szCs w:val="20"/>
                </w:rPr>
                <w:t>1</w:t>
              </w:r>
            </w:hyperlink>
          </w:p>
        </w:tc>
        <w:tc>
          <w:tcPr>
            <w:tcW w:w="850" w:type="dxa"/>
            <w:tcBorders>
              <w:top w:val="single" w:sz="4" w:space="0" w:color="auto"/>
              <w:left w:val="single" w:sz="4" w:space="0" w:color="auto"/>
              <w:bottom w:val="single" w:sz="4" w:space="0" w:color="auto"/>
            </w:tcBorders>
          </w:tcPr>
          <w:p w:rsidR="00135D5D" w:rsidRPr="00E500CC" w:rsidRDefault="00135D5D" w:rsidP="00BA09E9">
            <w:pPr>
              <w:rPr>
                <w:rFonts w:ascii="Garamond" w:hAnsi="Garamond"/>
                <w:sz w:val="20"/>
                <w:szCs w:val="20"/>
              </w:rPr>
            </w:pPr>
            <w:r w:rsidRPr="00E500CC">
              <w:rPr>
                <w:rFonts w:ascii="Garamond" w:hAnsi="Garamond"/>
                <w:sz w:val="20"/>
                <w:szCs w:val="20"/>
              </w:rPr>
              <w:t>3</w:t>
            </w:r>
            <w:r w:rsidR="00D44E86">
              <w:rPr>
                <w:rFonts w:ascii="Garamond" w:hAnsi="Garamond"/>
                <w:sz w:val="20"/>
                <w:szCs w:val="20"/>
              </w:rPr>
              <w:t>3</w:t>
            </w:r>
            <w:r w:rsidRPr="00E500CC">
              <w:rPr>
                <w:rFonts w:ascii="Garamond" w:hAnsi="Garamond"/>
                <w:sz w:val="20"/>
                <w:szCs w:val="20"/>
              </w:rPr>
              <w:t>32 000</w:t>
            </w:r>
          </w:p>
        </w:tc>
      </w:tr>
      <w:tr w:rsidR="00135D5D" w:rsidRPr="00C10D8F" w:rsidTr="00D44E86">
        <w:tc>
          <w:tcPr>
            <w:tcW w:w="568" w:type="dxa"/>
            <w:tcBorders>
              <w:top w:val="single" w:sz="4" w:space="0" w:color="auto"/>
              <w:bottom w:val="single" w:sz="4" w:space="0" w:color="auto"/>
              <w:right w:val="single" w:sz="4" w:space="0" w:color="auto"/>
            </w:tcBorders>
          </w:tcPr>
          <w:p w:rsidR="00135D5D" w:rsidRPr="00C10D8F" w:rsidRDefault="00135D5D" w:rsidP="00BA09E9">
            <w:pPr>
              <w:jc w:val="center"/>
              <w:rPr>
                <w:rFonts w:ascii="Garamond" w:hAnsi="Garamond"/>
              </w:rPr>
            </w:pPr>
            <w:bookmarkStart w:id="3" w:name="sub_5012"/>
            <w:r w:rsidRPr="00C10D8F">
              <w:rPr>
                <w:rFonts w:ascii="Garamond" w:hAnsi="Garamond"/>
                <w:sz w:val="22"/>
                <w:szCs w:val="22"/>
              </w:rPr>
              <w:t>1.2</w:t>
            </w:r>
            <w:bookmarkEnd w:id="3"/>
          </w:p>
        </w:tc>
        <w:tc>
          <w:tcPr>
            <w:tcW w:w="2835" w:type="dxa"/>
            <w:tcBorders>
              <w:top w:val="single" w:sz="4" w:space="0" w:color="auto"/>
              <w:left w:val="single" w:sz="4" w:space="0" w:color="auto"/>
              <w:bottom w:val="single" w:sz="4" w:space="0" w:color="auto"/>
              <w:right w:val="single" w:sz="4" w:space="0" w:color="auto"/>
            </w:tcBorders>
          </w:tcPr>
          <w:p w:rsidR="00135D5D" w:rsidRPr="004E61DD" w:rsidRDefault="00135D5D" w:rsidP="00BA09E9">
            <w:pPr>
              <w:rPr>
                <w:rFonts w:ascii="Garamond" w:hAnsi="Garamond"/>
                <w:sz w:val="20"/>
                <w:szCs w:val="20"/>
              </w:rPr>
            </w:pPr>
            <w:proofErr w:type="gramStart"/>
            <w:r w:rsidRPr="004E61DD">
              <w:rPr>
                <w:rFonts w:ascii="Garamond" w:hAnsi="Garamond"/>
                <w:sz w:val="20"/>
                <w:szCs w:val="20"/>
              </w:rPr>
              <w:t>отнесенные</w:t>
            </w:r>
            <w:proofErr w:type="gramEnd"/>
            <w:r w:rsidRPr="004E61DD">
              <w:rPr>
                <w:rFonts w:ascii="Garamond" w:hAnsi="Garamond"/>
                <w:sz w:val="20"/>
                <w:szCs w:val="20"/>
              </w:rPr>
              <w:t xml:space="preserve"> в добавочный капитал</w:t>
            </w:r>
          </w:p>
        </w:tc>
        <w:tc>
          <w:tcPr>
            <w:tcW w:w="708" w:type="dxa"/>
            <w:tcBorders>
              <w:top w:val="single" w:sz="4" w:space="0" w:color="auto"/>
              <w:left w:val="single" w:sz="4" w:space="0" w:color="auto"/>
              <w:bottom w:val="single" w:sz="4" w:space="0" w:color="auto"/>
              <w:right w:val="single" w:sz="4" w:space="0" w:color="auto"/>
            </w:tcBorders>
          </w:tcPr>
          <w:p w:rsidR="00135D5D" w:rsidRPr="004E61DD" w:rsidRDefault="00135D5D" w:rsidP="00BA09E9">
            <w:pPr>
              <w:jc w:val="center"/>
              <w:rPr>
                <w:rFonts w:ascii="Garamond" w:hAnsi="Garamond"/>
                <w:sz w:val="20"/>
                <w:szCs w:val="20"/>
              </w:rPr>
            </w:pPr>
            <w:r w:rsidRPr="004E61DD">
              <w:rPr>
                <w:rFonts w:ascii="Garamond" w:hAnsi="Garamond"/>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135D5D" w:rsidRPr="004E61DD" w:rsidRDefault="00135D5D" w:rsidP="00BA09E9">
            <w:pPr>
              <w:rPr>
                <w:rFonts w:ascii="Garamond" w:hAnsi="Garamond"/>
                <w:sz w:val="20"/>
                <w:szCs w:val="20"/>
              </w:rPr>
            </w:pPr>
            <w:r w:rsidRPr="004E61DD">
              <w:rPr>
                <w:rFonts w:ascii="Garamond" w:hAnsi="Garamond"/>
                <w:sz w:val="20"/>
                <w:szCs w:val="20"/>
              </w:rPr>
              <w:t>0</w:t>
            </w:r>
          </w:p>
        </w:tc>
        <w:tc>
          <w:tcPr>
            <w:tcW w:w="3118" w:type="dxa"/>
            <w:tcBorders>
              <w:top w:val="single" w:sz="4" w:space="0" w:color="auto"/>
              <w:left w:val="single" w:sz="4" w:space="0" w:color="auto"/>
              <w:bottom w:val="single" w:sz="4" w:space="0" w:color="auto"/>
              <w:right w:val="single" w:sz="4" w:space="0" w:color="auto"/>
            </w:tcBorders>
          </w:tcPr>
          <w:p w:rsidR="00135D5D" w:rsidRPr="004E61DD" w:rsidRDefault="00135D5D" w:rsidP="00BA09E9">
            <w:pPr>
              <w:rPr>
                <w:rFonts w:ascii="Garamond" w:hAnsi="Garamond"/>
                <w:sz w:val="20"/>
                <w:szCs w:val="20"/>
              </w:rPr>
            </w:pPr>
            <w:r w:rsidRPr="004E61DD">
              <w:rPr>
                <w:rFonts w:ascii="Garamond" w:hAnsi="Garamond"/>
                <w:sz w:val="20"/>
                <w:szCs w:val="20"/>
              </w:rPr>
              <w:t>Инструменты добавочного капитала и эмиссионный доход, классифицируемые как капитал"</w:t>
            </w:r>
          </w:p>
        </w:tc>
        <w:tc>
          <w:tcPr>
            <w:tcW w:w="709" w:type="dxa"/>
            <w:tcBorders>
              <w:top w:val="single" w:sz="4" w:space="0" w:color="auto"/>
              <w:left w:val="single" w:sz="4" w:space="0" w:color="auto"/>
              <w:bottom w:val="single" w:sz="4" w:space="0" w:color="auto"/>
              <w:right w:val="single" w:sz="4" w:space="0" w:color="auto"/>
            </w:tcBorders>
          </w:tcPr>
          <w:p w:rsidR="00135D5D" w:rsidRPr="004E61DD" w:rsidRDefault="006D5B95" w:rsidP="00BA09E9">
            <w:pPr>
              <w:jc w:val="center"/>
              <w:rPr>
                <w:rFonts w:ascii="Garamond" w:hAnsi="Garamond"/>
                <w:sz w:val="20"/>
                <w:szCs w:val="20"/>
              </w:rPr>
            </w:pPr>
            <w:hyperlink r:id="rId10" w:history="1">
              <w:r w:rsidR="00135D5D" w:rsidRPr="004E61DD">
                <w:rPr>
                  <w:rFonts w:ascii="Garamond" w:hAnsi="Garamond"/>
                  <w:sz w:val="20"/>
                  <w:szCs w:val="20"/>
                </w:rPr>
                <w:t>31</w:t>
              </w:r>
            </w:hyperlink>
          </w:p>
        </w:tc>
        <w:tc>
          <w:tcPr>
            <w:tcW w:w="850" w:type="dxa"/>
            <w:tcBorders>
              <w:top w:val="single" w:sz="4" w:space="0" w:color="auto"/>
              <w:left w:val="single" w:sz="4" w:space="0" w:color="auto"/>
              <w:bottom w:val="single" w:sz="4" w:space="0" w:color="auto"/>
            </w:tcBorders>
          </w:tcPr>
          <w:p w:rsidR="00135D5D" w:rsidRPr="00E500CC" w:rsidRDefault="00135D5D" w:rsidP="00BA09E9">
            <w:pPr>
              <w:rPr>
                <w:rFonts w:ascii="Garamond" w:hAnsi="Garamond"/>
                <w:sz w:val="20"/>
                <w:szCs w:val="20"/>
              </w:rPr>
            </w:pPr>
            <w:r w:rsidRPr="00E500CC">
              <w:rPr>
                <w:rFonts w:ascii="Garamond" w:hAnsi="Garamond"/>
                <w:sz w:val="20"/>
                <w:szCs w:val="20"/>
              </w:rPr>
              <w:t>0</w:t>
            </w:r>
          </w:p>
        </w:tc>
      </w:tr>
      <w:tr w:rsidR="00135D5D" w:rsidRPr="00C10D8F" w:rsidTr="00D44E86">
        <w:tc>
          <w:tcPr>
            <w:tcW w:w="568" w:type="dxa"/>
            <w:tcBorders>
              <w:top w:val="single" w:sz="4" w:space="0" w:color="auto"/>
              <w:bottom w:val="single" w:sz="4" w:space="0" w:color="auto"/>
              <w:right w:val="single" w:sz="4" w:space="0" w:color="auto"/>
            </w:tcBorders>
          </w:tcPr>
          <w:p w:rsidR="00135D5D" w:rsidRPr="00C10D8F" w:rsidRDefault="00135D5D" w:rsidP="00BA09E9">
            <w:pPr>
              <w:jc w:val="center"/>
              <w:rPr>
                <w:rFonts w:ascii="Garamond" w:hAnsi="Garamond"/>
              </w:rPr>
            </w:pPr>
            <w:bookmarkStart w:id="4" w:name="sub_5013"/>
            <w:r w:rsidRPr="00C10D8F">
              <w:rPr>
                <w:rFonts w:ascii="Garamond" w:hAnsi="Garamond"/>
                <w:sz w:val="22"/>
                <w:szCs w:val="22"/>
              </w:rPr>
              <w:t>1.3</w:t>
            </w:r>
            <w:bookmarkEnd w:id="4"/>
          </w:p>
        </w:tc>
        <w:tc>
          <w:tcPr>
            <w:tcW w:w="2835" w:type="dxa"/>
            <w:tcBorders>
              <w:top w:val="single" w:sz="4" w:space="0" w:color="auto"/>
              <w:left w:val="single" w:sz="4" w:space="0" w:color="auto"/>
              <w:bottom w:val="single" w:sz="4" w:space="0" w:color="auto"/>
              <w:right w:val="single" w:sz="4" w:space="0" w:color="auto"/>
            </w:tcBorders>
          </w:tcPr>
          <w:p w:rsidR="00135D5D" w:rsidRPr="004E61DD" w:rsidRDefault="00135D5D" w:rsidP="00BA09E9">
            <w:pPr>
              <w:rPr>
                <w:rFonts w:ascii="Garamond" w:hAnsi="Garamond"/>
                <w:sz w:val="20"/>
                <w:szCs w:val="20"/>
              </w:rPr>
            </w:pPr>
            <w:proofErr w:type="gramStart"/>
            <w:r w:rsidRPr="004E61DD">
              <w:rPr>
                <w:rFonts w:ascii="Garamond" w:hAnsi="Garamond"/>
                <w:sz w:val="20"/>
                <w:szCs w:val="20"/>
              </w:rPr>
              <w:t>отнесенные</w:t>
            </w:r>
            <w:proofErr w:type="gramEnd"/>
            <w:r w:rsidRPr="004E61DD">
              <w:rPr>
                <w:rFonts w:ascii="Garamond" w:hAnsi="Garamond"/>
                <w:sz w:val="20"/>
                <w:szCs w:val="20"/>
              </w:rPr>
              <w:t xml:space="preserve"> в дополнительный капитал</w:t>
            </w:r>
          </w:p>
        </w:tc>
        <w:tc>
          <w:tcPr>
            <w:tcW w:w="708" w:type="dxa"/>
            <w:tcBorders>
              <w:top w:val="single" w:sz="4" w:space="0" w:color="auto"/>
              <w:left w:val="single" w:sz="4" w:space="0" w:color="auto"/>
              <w:bottom w:val="single" w:sz="4" w:space="0" w:color="auto"/>
              <w:right w:val="single" w:sz="4" w:space="0" w:color="auto"/>
            </w:tcBorders>
          </w:tcPr>
          <w:p w:rsidR="00135D5D" w:rsidRPr="004E61DD" w:rsidRDefault="00135D5D" w:rsidP="00BA09E9">
            <w:pPr>
              <w:jc w:val="center"/>
              <w:rPr>
                <w:rFonts w:ascii="Garamond" w:hAnsi="Garamond"/>
                <w:sz w:val="20"/>
                <w:szCs w:val="20"/>
              </w:rPr>
            </w:pPr>
            <w:r w:rsidRPr="004E61DD">
              <w:rPr>
                <w:rFonts w:ascii="Garamond" w:hAnsi="Garamond"/>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135D5D" w:rsidRPr="004E61DD" w:rsidRDefault="00135D5D" w:rsidP="00BA09E9">
            <w:pPr>
              <w:rPr>
                <w:rFonts w:ascii="Garamond" w:hAnsi="Garamond"/>
                <w:sz w:val="20"/>
                <w:szCs w:val="20"/>
              </w:rPr>
            </w:pPr>
            <w:r w:rsidRPr="004E61DD">
              <w:rPr>
                <w:rFonts w:ascii="Garamond" w:hAnsi="Garamond"/>
                <w:sz w:val="20"/>
                <w:szCs w:val="20"/>
              </w:rPr>
              <w:t>31</w:t>
            </w:r>
          </w:p>
        </w:tc>
        <w:tc>
          <w:tcPr>
            <w:tcW w:w="3118" w:type="dxa"/>
            <w:tcBorders>
              <w:top w:val="single" w:sz="4" w:space="0" w:color="auto"/>
              <w:left w:val="single" w:sz="4" w:space="0" w:color="auto"/>
              <w:bottom w:val="single" w:sz="4" w:space="0" w:color="auto"/>
              <w:right w:val="single" w:sz="4" w:space="0" w:color="auto"/>
            </w:tcBorders>
          </w:tcPr>
          <w:p w:rsidR="00135D5D" w:rsidRPr="004E61DD" w:rsidRDefault="00135D5D" w:rsidP="00BA09E9">
            <w:pPr>
              <w:rPr>
                <w:rFonts w:ascii="Garamond" w:hAnsi="Garamond"/>
                <w:sz w:val="20"/>
                <w:szCs w:val="20"/>
              </w:rPr>
            </w:pPr>
            <w:r w:rsidRPr="004E61DD">
              <w:rPr>
                <w:rFonts w:ascii="Garamond" w:hAnsi="Garamond"/>
                <w:sz w:val="20"/>
                <w:szCs w:val="20"/>
              </w:rPr>
              <w:t>"Инструменты дополнительного капитала и эмиссионный доход"</w:t>
            </w:r>
          </w:p>
        </w:tc>
        <w:tc>
          <w:tcPr>
            <w:tcW w:w="709" w:type="dxa"/>
            <w:tcBorders>
              <w:top w:val="single" w:sz="4" w:space="0" w:color="auto"/>
              <w:left w:val="single" w:sz="4" w:space="0" w:color="auto"/>
              <w:bottom w:val="single" w:sz="4" w:space="0" w:color="auto"/>
              <w:right w:val="single" w:sz="4" w:space="0" w:color="auto"/>
            </w:tcBorders>
          </w:tcPr>
          <w:p w:rsidR="00135D5D" w:rsidRPr="004E61DD" w:rsidRDefault="006D5B95" w:rsidP="00BA09E9">
            <w:pPr>
              <w:jc w:val="center"/>
              <w:rPr>
                <w:rFonts w:ascii="Garamond" w:hAnsi="Garamond"/>
                <w:sz w:val="20"/>
                <w:szCs w:val="20"/>
              </w:rPr>
            </w:pPr>
            <w:hyperlink r:id="rId11" w:history="1">
              <w:r w:rsidR="00135D5D" w:rsidRPr="004E61DD">
                <w:rPr>
                  <w:rFonts w:ascii="Garamond" w:hAnsi="Garamond"/>
                  <w:sz w:val="20"/>
                  <w:szCs w:val="20"/>
                </w:rPr>
                <w:t>46</w:t>
              </w:r>
            </w:hyperlink>
          </w:p>
        </w:tc>
        <w:tc>
          <w:tcPr>
            <w:tcW w:w="850" w:type="dxa"/>
            <w:tcBorders>
              <w:top w:val="single" w:sz="4" w:space="0" w:color="auto"/>
              <w:left w:val="single" w:sz="4" w:space="0" w:color="auto"/>
              <w:bottom w:val="single" w:sz="4" w:space="0" w:color="auto"/>
            </w:tcBorders>
          </w:tcPr>
          <w:p w:rsidR="00135D5D" w:rsidRPr="00E500CC" w:rsidRDefault="00D44E86" w:rsidP="00D44E86">
            <w:pPr>
              <w:rPr>
                <w:rFonts w:ascii="Garamond" w:hAnsi="Garamond"/>
                <w:sz w:val="20"/>
                <w:szCs w:val="20"/>
              </w:rPr>
            </w:pPr>
            <w:r>
              <w:rPr>
                <w:rFonts w:ascii="Garamond" w:hAnsi="Garamond"/>
                <w:sz w:val="20"/>
                <w:szCs w:val="20"/>
              </w:rPr>
              <w:t>1221531</w:t>
            </w:r>
          </w:p>
        </w:tc>
      </w:tr>
      <w:tr w:rsidR="00135D5D" w:rsidRPr="00C10D8F" w:rsidTr="00D44E86">
        <w:tc>
          <w:tcPr>
            <w:tcW w:w="568" w:type="dxa"/>
            <w:tcBorders>
              <w:top w:val="single" w:sz="4" w:space="0" w:color="auto"/>
              <w:bottom w:val="single" w:sz="4" w:space="0" w:color="auto"/>
              <w:right w:val="single" w:sz="4" w:space="0" w:color="auto"/>
            </w:tcBorders>
          </w:tcPr>
          <w:p w:rsidR="00135D5D" w:rsidRPr="00C10D8F" w:rsidRDefault="00135D5D" w:rsidP="00BA09E9">
            <w:pPr>
              <w:jc w:val="center"/>
              <w:rPr>
                <w:rFonts w:ascii="Garamond" w:hAnsi="Garamond"/>
              </w:rPr>
            </w:pPr>
            <w:bookmarkStart w:id="5" w:name="sub_502"/>
            <w:r w:rsidRPr="00C10D8F">
              <w:rPr>
                <w:rFonts w:ascii="Garamond" w:hAnsi="Garamond"/>
                <w:sz w:val="22"/>
                <w:szCs w:val="22"/>
              </w:rPr>
              <w:t>2</w:t>
            </w:r>
            <w:bookmarkEnd w:id="5"/>
          </w:p>
        </w:tc>
        <w:tc>
          <w:tcPr>
            <w:tcW w:w="2835" w:type="dxa"/>
            <w:tcBorders>
              <w:top w:val="single" w:sz="4" w:space="0" w:color="auto"/>
              <w:left w:val="single" w:sz="4" w:space="0" w:color="auto"/>
              <w:bottom w:val="single" w:sz="4" w:space="0" w:color="auto"/>
              <w:right w:val="single" w:sz="4" w:space="0" w:color="auto"/>
            </w:tcBorders>
          </w:tcPr>
          <w:p w:rsidR="00135D5D" w:rsidRPr="004E61DD" w:rsidRDefault="00135D5D" w:rsidP="00BA09E9">
            <w:pPr>
              <w:rPr>
                <w:rFonts w:ascii="Garamond" w:hAnsi="Garamond"/>
                <w:sz w:val="20"/>
                <w:szCs w:val="20"/>
              </w:rPr>
            </w:pPr>
            <w:r w:rsidRPr="004E61DD">
              <w:rPr>
                <w:rFonts w:ascii="Garamond" w:hAnsi="Garamond"/>
                <w:sz w:val="20"/>
                <w:szCs w:val="20"/>
              </w:rPr>
              <w:t>"Средства кредитных организаций", "Средства клиентов, не являющихся кредитными организациями", всего, в том числе:</w:t>
            </w:r>
          </w:p>
        </w:tc>
        <w:tc>
          <w:tcPr>
            <w:tcW w:w="708" w:type="dxa"/>
            <w:tcBorders>
              <w:top w:val="single" w:sz="4" w:space="0" w:color="auto"/>
              <w:left w:val="single" w:sz="4" w:space="0" w:color="auto"/>
              <w:bottom w:val="single" w:sz="4" w:space="0" w:color="auto"/>
              <w:right w:val="single" w:sz="4" w:space="0" w:color="auto"/>
            </w:tcBorders>
          </w:tcPr>
          <w:p w:rsidR="00135D5D" w:rsidRPr="004E61DD" w:rsidRDefault="006D5B95" w:rsidP="00BA09E9">
            <w:pPr>
              <w:jc w:val="center"/>
              <w:rPr>
                <w:rFonts w:ascii="Garamond" w:hAnsi="Garamond"/>
                <w:sz w:val="20"/>
                <w:szCs w:val="20"/>
              </w:rPr>
            </w:pPr>
            <w:hyperlink r:id="rId12" w:history="1">
              <w:r w:rsidR="00135D5D" w:rsidRPr="004E61DD">
                <w:rPr>
                  <w:rFonts w:ascii="Garamond" w:hAnsi="Garamond"/>
                  <w:sz w:val="20"/>
                  <w:szCs w:val="20"/>
                </w:rPr>
                <w:t>15</w:t>
              </w:r>
            </w:hyperlink>
            <w:r w:rsidR="00135D5D" w:rsidRPr="004E61DD">
              <w:rPr>
                <w:rFonts w:ascii="Garamond" w:hAnsi="Garamond"/>
                <w:sz w:val="20"/>
                <w:szCs w:val="20"/>
              </w:rPr>
              <w:t xml:space="preserve">, </w:t>
            </w:r>
            <w:hyperlink r:id="rId13" w:history="1">
              <w:r w:rsidR="00135D5D" w:rsidRPr="004E61DD">
                <w:rPr>
                  <w:rFonts w:ascii="Garamond" w:hAnsi="Garamond"/>
                  <w:sz w:val="20"/>
                  <w:szCs w:val="20"/>
                </w:rPr>
                <w:t>16</w:t>
              </w:r>
            </w:hyperlink>
          </w:p>
        </w:tc>
        <w:tc>
          <w:tcPr>
            <w:tcW w:w="993" w:type="dxa"/>
            <w:tcBorders>
              <w:top w:val="single" w:sz="4" w:space="0" w:color="auto"/>
              <w:left w:val="single" w:sz="4" w:space="0" w:color="auto"/>
              <w:bottom w:val="single" w:sz="4" w:space="0" w:color="auto"/>
              <w:right w:val="single" w:sz="4" w:space="0" w:color="auto"/>
            </w:tcBorders>
          </w:tcPr>
          <w:p w:rsidR="00135D5D" w:rsidRDefault="00135D5D" w:rsidP="00BA09E9">
            <w:pPr>
              <w:rPr>
                <w:rFonts w:ascii="Garamond" w:hAnsi="Garamond"/>
                <w:sz w:val="20"/>
                <w:szCs w:val="20"/>
              </w:rPr>
            </w:pPr>
          </w:p>
          <w:p w:rsidR="00D44E86" w:rsidRPr="004E61DD" w:rsidRDefault="00D44E86" w:rsidP="00BA09E9">
            <w:pPr>
              <w:rPr>
                <w:rFonts w:ascii="Garamond" w:hAnsi="Garamond"/>
                <w:sz w:val="20"/>
                <w:szCs w:val="20"/>
              </w:rPr>
            </w:pPr>
            <w:r>
              <w:rPr>
                <w:rFonts w:ascii="Garamond" w:hAnsi="Garamond"/>
                <w:sz w:val="20"/>
                <w:szCs w:val="20"/>
              </w:rPr>
              <w:t>600441</w:t>
            </w:r>
          </w:p>
        </w:tc>
        <w:tc>
          <w:tcPr>
            <w:tcW w:w="3118" w:type="dxa"/>
            <w:tcBorders>
              <w:top w:val="single" w:sz="4" w:space="0" w:color="auto"/>
              <w:left w:val="single" w:sz="4" w:space="0" w:color="auto"/>
              <w:bottom w:val="single" w:sz="4" w:space="0" w:color="auto"/>
              <w:right w:val="single" w:sz="4" w:space="0" w:color="auto"/>
            </w:tcBorders>
          </w:tcPr>
          <w:p w:rsidR="00135D5D" w:rsidRPr="004E61DD" w:rsidRDefault="00135D5D" w:rsidP="00BA09E9">
            <w:pPr>
              <w:jc w:val="center"/>
              <w:rPr>
                <w:rFonts w:ascii="Garamond" w:hAnsi="Garamond"/>
                <w:sz w:val="20"/>
                <w:szCs w:val="20"/>
              </w:rPr>
            </w:pPr>
            <w:r w:rsidRPr="004E61DD">
              <w:rPr>
                <w:rFonts w:ascii="Garamond" w:hAnsi="Garamond"/>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135D5D" w:rsidRPr="004E61DD" w:rsidRDefault="00135D5D" w:rsidP="00BA09E9">
            <w:pPr>
              <w:jc w:val="center"/>
              <w:rPr>
                <w:rFonts w:ascii="Garamond" w:hAnsi="Garamond"/>
                <w:sz w:val="20"/>
                <w:szCs w:val="20"/>
              </w:rPr>
            </w:pPr>
            <w:r w:rsidRPr="004E61DD">
              <w:rPr>
                <w:rFonts w:ascii="Garamond" w:hAnsi="Garamond"/>
                <w:sz w:val="20"/>
                <w:szCs w:val="20"/>
              </w:rPr>
              <w:t>Х</w:t>
            </w:r>
          </w:p>
        </w:tc>
        <w:tc>
          <w:tcPr>
            <w:tcW w:w="850" w:type="dxa"/>
            <w:tcBorders>
              <w:top w:val="single" w:sz="4" w:space="0" w:color="auto"/>
              <w:left w:val="single" w:sz="4" w:space="0" w:color="auto"/>
              <w:bottom w:val="single" w:sz="4" w:space="0" w:color="auto"/>
            </w:tcBorders>
          </w:tcPr>
          <w:p w:rsidR="00135D5D" w:rsidRPr="00E500CC" w:rsidRDefault="00135D5D" w:rsidP="00BA09E9">
            <w:pPr>
              <w:jc w:val="center"/>
              <w:rPr>
                <w:rFonts w:ascii="Garamond" w:hAnsi="Garamond"/>
                <w:sz w:val="20"/>
                <w:szCs w:val="20"/>
              </w:rPr>
            </w:pPr>
            <w:r w:rsidRPr="00E500CC">
              <w:rPr>
                <w:rFonts w:ascii="Garamond" w:hAnsi="Garamond"/>
                <w:sz w:val="20"/>
                <w:szCs w:val="20"/>
              </w:rPr>
              <w:t>Х</w:t>
            </w:r>
          </w:p>
        </w:tc>
      </w:tr>
      <w:tr w:rsidR="00135D5D" w:rsidRPr="00C10D8F" w:rsidTr="00D44E86">
        <w:tc>
          <w:tcPr>
            <w:tcW w:w="568" w:type="dxa"/>
            <w:tcBorders>
              <w:top w:val="single" w:sz="4" w:space="0" w:color="auto"/>
              <w:bottom w:val="single" w:sz="4" w:space="0" w:color="auto"/>
              <w:right w:val="single" w:sz="4" w:space="0" w:color="auto"/>
            </w:tcBorders>
          </w:tcPr>
          <w:p w:rsidR="00135D5D" w:rsidRPr="00C10D8F" w:rsidRDefault="00135D5D" w:rsidP="00BA09E9">
            <w:pPr>
              <w:jc w:val="center"/>
              <w:rPr>
                <w:rFonts w:ascii="Garamond" w:hAnsi="Garamond"/>
              </w:rPr>
            </w:pPr>
            <w:bookmarkStart w:id="6" w:name="sub_5021"/>
            <w:r w:rsidRPr="00C10D8F">
              <w:rPr>
                <w:rFonts w:ascii="Garamond" w:hAnsi="Garamond"/>
                <w:sz w:val="22"/>
                <w:szCs w:val="22"/>
              </w:rPr>
              <w:t>2.1</w:t>
            </w:r>
            <w:bookmarkEnd w:id="6"/>
          </w:p>
        </w:tc>
        <w:tc>
          <w:tcPr>
            <w:tcW w:w="2835" w:type="dxa"/>
            <w:tcBorders>
              <w:top w:val="single" w:sz="4" w:space="0" w:color="auto"/>
              <w:left w:val="single" w:sz="4" w:space="0" w:color="auto"/>
              <w:bottom w:val="single" w:sz="4" w:space="0" w:color="auto"/>
              <w:right w:val="single" w:sz="4" w:space="0" w:color="auto"/>
            </w:tcBorders>
          </w:tcPr>
          <w:p w:rsidR="00135D5D" w:rsidRPr="004E61DD" w:rsidRDefault="00135D5D" w:rsidP="00BA09E9">
            <w:pPr>
              <w:rPr>
                <w:rFonts w:ascii="Garamond" w:hAnsi="Garamond"/>
                <w:sz w:val="20"/>
                <w:szCs w:val="20"/>
              </w:rPr>
            </w:pPr>
            <w:proofErr w:type="spellStart"/>
            <w:r w:rsidRPr="004E61DD">
              <w:rPr>
                <w:rFonts w:ascii="Garamond" w:hAnsi="Garamond"/>
                <w:sz w:val="20"/>
                <w:szCs w:val="20"/>
              </w:rPr>
              <w:t>субординированные</w:t>
            </w:r>
            <w:proofErr w:type="spellEnd"/>
            <w:r w:rsidRPr="004E61DD">
              <w:rPr>
                <w:rFonts w:ascii="Garamond" w:hAnsi="Garamond"/>
                <w:sz w:val="20"/>
                <w:szCs w:val="20"/>
              </w:rPr>
              <w:t xml:space="preserve"> кредиты, отнесенные в добавочный капитал</w:t>
            </w:r>
          </w:p>
        </w:tc>
        <w:tc>
          <w:tcPr>
            <w:tcW w:w="708" w:type="dxa"/>
            <w:tcBorders>
              <w:top w:val="single" w:sz="4" w:space="0" w:color="auto"/>
              <w:left w:val="single" w:sz="4" w:space="0" w:color="auto"/>
              <w:bottom w:val="single" w:sz="4" w:space="0" w:color="auto"/>
              <w:right w:val="single" w:sz="4" w:space="0" w:color="auto"/>
            </w:tcBorders>
          </w:tcPr>
          <w:p w:rsidR="00135D5D" w:rsidRPr="004E61DD" w:rsidRDefault="00135D5D" w:rsidP="00BA09E9">
            <w:pPr>
              <w:jc w:val="center"/>
              <w:rPr>
                <w:rFonts w:ascii="Garamond" w:hAnsi="Garamond"/>
                <w:sz w:val="20"/>
                <w:szCs w:val="20"/>
              </w:rPr>
            </w:pPr>
            <w:r w:rsidRPr="004E61DD">
              <w:rPr>
                <w:rFonts w:ascii="Garamond" w:hAnsi="Garamond"/>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135D5D" w:rsidRPr="004E61DD" w:rsidRDefault="00135D5D" w:rsidP="00BA09E9">
            <w:pPr>
              <w:rPr>
                <w:rFonts w:ascii="Garamond" w:hAnsi="Garamond"/>
                <w:sz w:val="20"/>
                <w:szCs w:val="20"/>
              </w:rPr>
            </w:pPr>
            <w:r w:rsidRPr="004E61DD">
              <w:rPr>
                <w:rFonts w:ascii="Garamond" w:hAnsi="Garamond"/>
                <w:sz w:val="20"/>
                <w:szCs w:val="20"/>
              </w:rPr>
              <w:t>0</w:t>
            </w:r>
          </w:p>
        </w:tc>
        <w:tc>
          <w:tcPr>
            <w:tcW w:w="3118" w:type="dxa"/>
            <w:tcBorders>
              <w:top w:val="single" w:sz="4" w:space="0" w:color="auto"/>
              <w:left w:val="single" w:sz="4" w:space="0" w:color="auto"/>
              <w:bottom w:val="single" w:sz="4" w:space="0" w:color="auto"/>
              <w:right w:val="single" w:sz="4" w:space="0" w:color="auto"/>
            </w:tcBorders>
          </w:tcPr>
          <w:p w:rsidR="00135D5D" w:rsidRPr="004E61DD" w:rsidRDefault="00135D5D" w:rsidP="00BA09E9">
            <w:pPr>
              <w:rPr>
                <w:rFonts w:ascii="Garamond" w:hAnsi="Garamond"/>
                <w:sz w:val="20"/>
                <w:szCs w:val="20"/>
              </w:rPr>
            </w:pPr>
            <w:r w:rsidRPr="004E61DD">
              <w:rPr>
                <w:rFonts w:ascii="Garamond" w:hAnsi="Garamond"/>
                <w:sz w:val="20"/>
                <w:szCs w:val="20"/>
              </w:rPr>
              <w:t>Инструменты добавочного капитала и эмиссионный доход, классифицируемые как обязательства</w:t>
            </w:r>
          </w:p>
        </w:tc>
        <w:tc>
          <w:tcPr>
            <w:tcW w:w="709" w:type="dxa"/>
            <w:tcBorders>
              <w:top w:val="single" w:sz="4" w:space="0" w:color="auto"/>
              <w:left w:val="single" w:sz="4" w:space="0" w:color="auto"/>
              <w:bottom w:val="single" w:sz="4" w:space="0" w:color="auto"/>
              <w:right w:val="single" w:sz="4" w:space="0" w:color="auto"/>
            </w:tcBorders>
          </w:tcPr>
          <w:p w:rsidR="00135D5D" w:rsidRPr="004E61DD" w:rsidRDefault="006D5B95" w:rsidP="00BA09E9">
            <w:pPr>
              <w:jc w:val="center"/>
              <w:rPr>
                <w:rFonts w:ascii="Garamond" w:hAnsi="Garamond"/>
                <w:sz w:val="20"/>
                <w:szCs w:val="20"/>
              </w:rPr>
            </w:pPr>
            <w:hyperlink r:id="rId14" w:history="1">
              <w:r w:rsidR="00135D5D" w:rsidRPr="004E61DD">
                <w:rPr>
                  <w:rFonts w:ascii="Garamond" w:hAnsi="Garamond"/>
                  <w:sz w:val="20"/>
                  <w:szCs w:val="20"/>
                </w:rPr>
                <w:t>32</w:t>
              </w:r>
            </w:hyperlink>
          </w:p>
        </w:tc>
        <w:tc>
          <w:tcPr>
            <w:tcW w:w="850" w:type="dxa"/>
            <w:tcBorders>
              <w:top w:val="single" w:sz="4" w:space="0" w:color="auto"/>
              <w:left w:val="single" w:sz="4" w:space="0" w:color="auto"/>
              <w:bottom w:val="single" w:sz="4" w:space="0" w:color="auto"/>
            </w:tcBorders>
          </w:tcPr>
          <w:p w:rsidR="00135D5D" w:rsidRPr="00E500CC" w:rsidRDefault="00135D5D" w:rsidP="00BA09E9">
            <w:pPr>
              <w:rPr>
                <w:rFonts w:ascii="Garamond" w:hAnsi="Garamond"/>
                <w:sz w:val="20"/>
                <w:szCs w:val="20"/>
              </w:rPr>
            </w:pPr>
            <w:r w:rsidRPr="00E500CC">
              <w:rPr>
                <w:rFonts w:ascii="Garamond" w:hAnsi="Garamond"/>
                <w:sz w:val="20"/>
                <w:szCs w:val="20"/>
              </w:rPr>
              <w:t>0</w:t>
            </w:r>
          </w:p>
        </w:tc>
      </w:tr>
      <w:tr w:rsidR="00135D5D" w:rsidRPr="00C10D8F" w:rsidTr="00D44E86">
        <w:tc>
          <w:tcPr>
            <w:tcW w:w="568" w:type="dxa"/>
            <w:tcBorders>
              <w:top w:val="single" w:sz="4" w:space="0" w:color="auto"/>
              <w:bottom w:val="single" w:sz="4" w:space="0" w:color="auto"/>
              <w:right w:val="single" w:sz="4" w:space="0" w:color="auto"/>
            </w:tcBorders>
          </w:tcPr>
          <w:p w:rsidR="00135D5D" w:rsidRPr="00C10D8F" w:rsidRDefault="00135D5D" w:rsidP="00BA09E9">
            <w:pPr>
              <w:jc w:val="center"/>
              <w:rPr>
                <w:rFonts w:ascii="Garamond" w:hAnsi="Garamond"/>
              </w:rPr>
            </w:pPr>
            <w:bookmarkStart w:id="7" w:name="sub_5022"/>
            <w:r w:rsidRPr="00C10D8F">
              <w:rPr>
                <w:rFonts w:ascii="Garamond" w:hAnsi="Garamond"/>
                <w:sz w:val="22"/>
                <w:szCs w:val="22"/>
              </w:rPr>
              <w:t>2.2</w:t>
            </w:r>
            <w:bookmarkEnd w:id="7"/>
          </w:p>
        </w:tc>
        <w:tc>
          <w:tcPr>
            <w:tcW w:w="2835" w:type="dxa"/>
            <w:tcBorders>
              <w:top w:val="single" w:sz="4" w:space="0" w:color="auto"/>
              <w:left w:val="single" w:sz="4" w:space="0" w:color="auto"/>
              <w:bottom w:val="single" w:sz="4" w:space="0" w:color="auto"/>
              <w:right w:val="single" w:sz="4" w:space="0" w:color="auto"/>
            </w:tcBorders>
          </w:tcPr>
          <w:p w:rsidR="00135D5D" w:rsidRPr="004E61DD" w:rsidRDefault="00135D5D" w:rsidP="00BA09E9">
            <w:pPr>
              <w:rPr>
                <w:rFonts w:ascii="Garamond" w:hAnsi="Garamond"/>
                <w:sz w:val="20"/>
                <w:szCs w:val="20"/>
              </w:rPr>
            </w:pPr>
            <w:proofErr w:type="spellStart"/>
            <w:r w:rsidRPr="004E61DD">
              <w:rPr>
                <w:rFonts w:ascii="Garamond" w:hAnsi="Garamond"/>
                <w:sz w:val="20"/>
                <w:szCs w:val="20"/>
              </w:rPr>
              <w:t>субординированные</w:t>
            </w:r>
            <w:proofErr w:type="spellEnd"/>
            <w:r w:rsidRPr="004E61DD">
              <w:rPr>
                <w:rFonts w:ascii="Garamond" w:hAnsi="Garamond"/>
                <w:sz w:val="20"/>
                <w:szCs w:val="20"/>
              </w:rPr>
              <w:t xml:space="preserve"> кредиты, отнесенные в дополнительный капитал</w:t>
            </w:r>
          </w:p>
        </w:tc>
        <w:tc>
          <w:tcPr>
            <w:tcW w:w="708" w:type="dxa"/>
            <w:tcBorders>
              <w:top w:val="single" w:sz="4" w:space="0" w:color="auto"/>
              <w:left w:val="single" w:sz="4" w:space="0" w:color="auto"/>
              <w:bottom w:val="single" w:sz="4" w:space="0" w:color="auto"/>
              <w:right w:val="single" w:sz="4" w:space="0" w:color="auto"/>
            </w:tcBorders>
          </w:tcPr>
          <w:p w:rsidR="00135D5D" w:rsidRPr="004E61DD" w:rsidRDefault="00135D5D" w:rsidP="00BA09E9">
            <w:pPr>
              <w:jc w:val="center"/>
              <w:rPr>
                <w:rFonts w:ascii="Garamond" w:hAnsi="Garamond"/>
                <w:sz w:val="20"/>
                <w:szCs w:val="20"/>
              </w:rPr>
            </w:pPr>
            <w:r w:rsidRPr="004E61DD">
              <w:rPr>
                <w:rFonts w:ascii="Garamond" w:hAnsi="Garamond"/>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135D5D" w:rsidRPr="004E61DD" w:rsidRDefault="00135D5D" w:rsidP="00BA09E9">
            <w:pPr>
              <w:jc w:val="center"/>
              <w:rPr>
                <w:rFonts w:ascii="Garamond" w:hAnsi="Garamond"/>
                <w:sz w:val="20"/>
                <w:szCs w:val="20"/>
              </w:rPr>
            </w:pPr>
            <w:r w:rsidRPr="004E61DD">
              <w:rPr>
                <w:rFonts w:ascii="Garamond" w:hAnsi="Garamond"/>
                <w:sz w:val="20"/>
                <w:szCs w:val="20"/>
              </w:rPr>
              <w:t>Х</w:t>
            </w:r>
          </w:p>
        </w:tc>
        <w:tc>
          <w:tcPr>
            <w:tcW w:w="3118" w:type="dxa"/>
            <w:tcBorders>
              <w:top w:val="single" w:sz="4" w:space="0" w:color="auto"/>
              <w:left w:val="single" w:sz="4" w:space="0" w:color="auto"/>
              <w:bottom w:val="single" w:sz="4" w:space="0" w:color="auto"/>
              <w:right w:val="single" w:sz="4" w:space="0" w:color="auto"/>
            </w:tcBorders>
          </w:tcPr>
          <w:p w:rsidR="00135D5D" w:rsidRPr="004E61DD" w:rsidRDefault="00135D5D" w:rsidP="00BA09E9">
            <w:pPr>
              <w:rPr>
                <w:rFonts w:ascii="Garamond" w:hAnsi="Garamond"/>
                <w:sz w:val="20"/>
                <w:szCs w:val="20"/>
              </w:rPr>
            </w:pPr>
            <w:r w:rsidRPr="004E61DD">
              <w:rPr>
                <w:rFonts w:ascii="Garamond" w:hAnsi="Garamond"/>
                <w:sz w:val="20"/>
                <w:szCs w:val="20"/>
              </w:rPr>
              <w:t>"Инструменты дополнительного капитала и эмиссионный доход", всего</w:t>
            </w:r>
          </w:p>
        </w:tc>
        <w:tc>
          <w:tcPr>
            <w:tcW w:w="709" w:type="dxa"/>
            <w:tcBorders>
              <w:top w:val="single" w:sz="4" w:space="0" w:color="auto"/>
              <w:left w:val="single" w:sz="4" w:space="0" w:color="auto"/>
              <w:bottom w:val="single" w:sz="4" w:space="0" w:color="auto"/>
              <w:right w:val="single" w:sz="4" w:space="0" w:color="auto"/>
            </w:tcBorders>
          </w:tcPr>
          <w:p w:rsidR="00135D5D" w:rsidRPr="004E61DD" w:rsidRDefault="006D5B95" w:rsidP="00BA09E9">
            <w:pPr>
              <w:jc w:val="center"/>
              <w:rPr>
                <w:rFonts w:ascii="Garamond" w:hAnsi="Garamond"/>
                <w:sz w:val="20"/>
                <w:szCs w:val="20"/>
              </w:rPr>
            </w:pPr>
            <w:hyperlink r:id="rId15" w:history="1">
              <w:r w:rsidR="00135D5D" w:rsidRPr="004E61DD">
                <w:rPr>
                  <w:rFonts w:ascii="Garamond" w:hAnsi="Garamond"/>
                  <w:sz w:val="20"/>
                  <w:szCs w:val="20"/>
                </w:rPr>
                <w:t>46</w:t>
              </w:r>
            </w:hyperlink>
          </w:p>
        </w:tc>
        <w:tc>
          <w:tcPr>
            <w:tcW w:w="850" w:type="dxa"/>
            <w:tcBorders>
              <w:top w:val="single" w:sz="4" w:space="0" w:color="auto"/>
              <w:left w:val="single" w:sz="4" w:space="0" w:color="auto"/>
              <w:bottom w:val="single" w:sz="4" w:space="0" w:color="auto"/>
            </w:tcBorders>
          </w:tcPr>
          <w:p w:rsidR="00135D5D" w:rsidRPr="00E500CC" w:rsidRDefault="00D44E86" w:rsidP="00D44E86">
            <w:pPr>
              <w:rPr>
                <w:rFonts w:ascii="Garamond" w:hAnsi="Garamond"/>
                <w:sz w:val="20"/>
                <w:szCs w:val="20"/>
              </w:rPr>
            </w:pPr>
            <w:r>
              <w:rPr>
                <w:rFonts w:ascii="Garamond" w:hAnsi="Garamond"/>
                <w:sz w:val="20"/>
                <w:szCs w:val="20"/>
              </w:rPr>
              <w:t>1221531</w:t>
            </w:r>
          </w:p>
        </w:tc>
      </w:tr>
      <w:tr w:rsidR="00135D5D" w:rsidRPr="00C10D8F" w:rsidTr="00D44E86">
        <w:tc>
          <w:tcPr>
            <w:tcW w:w="568" w:type="dxa"/>
            <w:tcBorders>
              <w:top w:val="single" w:sz="4" w:space="0" w:color="auto"/>
              <w:bottom w:val="single" w:sz="4" w:space="0" w:color="auto"/>
              <w:right w:val="single" w:sz="4" w:space="0" w:color="auto"/>
            </w:tcBorders>
          </w:tcPr>
          <w:p w:rsidR="00135D5D" w:rsidRPr="00C10D8F" w:rsidRDefault="00135D5D" w:rsidP="00BA09E9">
            <w:pPr>
              <w:jc w:val="center"/>
              <w:rPr>
                <w:rFonts w:ascii="Garamond" w:hAnsi="Garamond"/>
              </w:rPr>
            </w:pPr>
            <w:bookmarkStart w:id="8" w:name="sub_50221"/>
            <w:r w:rsidRPr="00C10D8F">
              <w:rPr>
                <w:rFonts w:ascii="Garamond" w:hAnsi="Garamond"/>
                <w:sz w:val="22"/>
                <w:szCs w:val="22"/>
              </w:rPr>
              <w:t>2.2.1</w:t>
            </w:r>
            <w:bookmarkEnd w:id="8"/>
          </w:p>
        </w:tc>
        <w:tc>
          <w:tcPr>
            <w:tcW w:w="2835" w:type="dxa"/>
            <w:tcBorders>
              <w:top w:val="single" w:sz="4" w:space="0" w:color="auto"/>
              <w:left w:val="single" w:sz="4" w:space="0" w:color="auto"/>
              <w:bottom w:val="single" w:sz="4" w:space="0" w:color="auto"/>
              <w:right w:val="single" w:sz="4" w:space="0" w:color="auto"/>
            </w:tcBorders>
          </w:tcPr>
          <w:p w:rsidR="00135D5D" w:rsidRPr="004E61DD" w:rsidRDefault="00135D5D" w:rsidP="00BA09E9">
            <w:pPr>
              <w:rPr>
                <w:rFonts w:ascii="Garamond" w:hAnsi="Garamond"/>
                <w:sz w:val="20"/>
                <w:szCs w:val="20"/>
              </w:rPr>
            </w:pPr>
          </w:p>
        </w:tc>
        <w:tc>
          <w:tcPr>
            <w:tcW w:w="708" w:type="dxa"/>
            <w:tcBorders>
              <w:top w:val="single" w:sz="4" w:space="0" w:color="auto"/>
              <w:left w:val="single" w:sz="4" w:space="0" w:color="auto"/>
              <w:bottom w:val="single" w:sz="4" w:space="0" w:color="auto"/>
              <w:right w:val="single" w:sz="4" w:space="0" w:color="auto"/>
            </w:tcBorders>
          </w:tcPr>
          <w:p w:rsidR="00135D5D" w:rsidRPr="004E61DD" w:rsidRDefault="00135D5D" w:rsidP="00BA09E9">
            <w:pPr>
              <w:rPr>
                <w:rFonts w:ascii="Garamond" w:hAnsi="Garamond"/>
                <w:sz w:val="20"/>
                <w:szCs w:val="20"/>
              </w:rPr>
            </w:pPr>
          </w:p>
        </w:tc>
        <w:tc>
          <w:tcPr>
            <w:tcW w:w="993" w:type="dxa"/>
            <w:tcBorders>
              <w:top w:val="single" w:sz="4" w:space="0" w:color="auto"/>
              <w:left w:val="single" w:sz="4" w:space="0" w:color="auto"/>
              <w:bottom w:val="single" w:sz="4" w:space="0" w:color="auto"/>
              <w:right w:val="single" w:sz="4" w:space="0" w:color="auto"/>
            </w:tcBorders>
          </w:tcPr>
          <w:p w:rsidR="00135D5D" w:rsidRPr="004E61DD" w:rsidRDefault="00135D5D" w:rsidP="00BA09E9">
            <w:pPr>
              <w:rPr>
                <w:rFonts w:ascii="Garamond" w:hAnsi="Garamond"/>
                <w:sz w:val="20"/>
                <w:szCs w:val="20"/>
              </w:rPr>
            </w:pPr>
          </w:p>
        </w:tc>
        <w:tc>
          <w:tcPr>
            <w:tcW w:w="3118" w:type="dxa"/>
            <w:tcBorders>
              <w:top w:val="single" w:sz="4" w:space="0" w:color="auto"/>
              <w:left w:val="single" w:sz="4" w:space="0" w:color="auto"/>
              <w:bottom w:val="single" w:sz="4" w:space="0" w:color="auto"/>
              <w:right w:val="single" w:sz="4" w:space="0" w:color="auto"/>
            </w:tcBorders>
          </w:tcPr>
          <w:p w:rsidR="00135D5D" w:rsidRPr="004E61DD" w:rsidRDefault="00135D5D" w:rsidP="00BA09E9">
            <w:pPr>
              <w:rPr>
                <w:rFonts w:ascii="Garamond" w:hAnsi="Garamond"/>
                <w:sz w:val="20"/>
                <w:szCs w:val="20"/>
              </w:rPr>
            </w:pPr>
            <w:r w:rsidRPr="004E61DD">
              <w:rPr>
                <w:rFonts w:ascii="Garamond" w:hAnsi="Garamond"/>
                <w:sz w:val="20"/>
                <w:szCs w:val="20"/>
              </w:rPr>
              <w:t xml:space="preserve">из них: </w:t>
            </w:r>
            <w:proofErr w:type="spellStart"/>
            <w:r w:rsidRPr="004E61DD">
              <w:rPr>
                <w:rFonts w:ascii="Garamond" w:hAnsi="Garamond"/>
                <w:sz w:val="20"/>
                <w:szCs w:val="20"/>
              </w:rPr>
              <w:t>субординированные</w:t>
            </w:r>
            <w:proofErr w:type="spellEnd"/>
            <w:r w:rsidRPr="004E61DD">
              <w:rPr>
                <w:rFonts w:ascii="Garamond" w:hAnsi="Garamond"/>
                <w:sz w:val="20"/>
                <w:szCs w:val="20"/>
              </w:rPr>
              <w:t xml:space="preserve"> кредиты</w:t>
            </w:r>
          </w:p>
        </w:tc>
        <w:tc>
          <w:tcPr>
            <w:tcW w:w="709" w:type="dxa"/>
            <w:tcBorders>
              <w:top w:val="single" w:sz="4" w:space="0" w:color="auto"/>
              <w:left w:val="single" w:sz="4" w:space="0" w:color="auto"/>
              <w:bottom w:val="single" w:sz="4" w:space="0" w:color="auto"/>
              <w:right w:val="single" w:sz="4" w:space="0" w:color="auto"/>
            </w:tcBorders>
          </w:tcPr>
          <w:p w:rsidR="00135D5D" w:rsidRPr="004E61DD" w:rsidRDefault="00135D5D" w:rsidP="00BA09E9">
            <w:pPr>
              <w:jc w:val="center"/>
              <w:rPr>
                <w:rFonts w:ascii="Garamond" w:hAnsi="Garamond"/>
                <w:sz w:val="20"/>
                <w:szCs w:val="20"/>
              </w:rPr>
            </w:pPr>
            <w:r w:rsidRPr="004E61DD">
              <w:rPr>
                <w:rFonts w:ascii="Garamond" w:hAnsi="Garamond"/>
                <w:sz w:val="20"/>
                <w:szCs w:val="20"/>
              </w:rPr>
              <w:t>Х</w:t>
            </w:r>
          </w:p>
        </w:tc>
        <w:tc>
          <w:tcPr>
            <w:tcW w:w="850" w:type="dxa"/>
            <w:tcBorders>
              <w:top w:val="single" w:sz="4" w:space="0" w:color="auto"/>
              <w:left w:val="single" w:sz="4" w:space="0" w:color="auto"/>
              <w:bottom w:val="single" w:sz="4" w:space="0" w:color="auto"/>
            </w:tcBorders>
          </w:tcPr>
          <w:p w:rsidR="00135D5D" w:rsidRPr="00C10D8F" w:rsidRDefault="00135D5D" w:rsidP="00BA09E9">
            <w:pPr>
              <w:rPr>
                <w:rFonts w:ascii="Garamond" w:hAnsi="Garamond"/>
              </w:rPr>
            </w:pPr>
            <w:r w:rsidRPr="00C10D8F">
              <w:rPr>
                <w:rFonts w:ascii="Garamond" w:hAnsi="Garamond"/>
                <w:sz w:val="22"/>
                <w:szCs w:val="22"/>
              </w:rPr>
              <w:t>0</w:t>
            </w:r>
          </w:p>
        </w:tc>
      </w:tr>
      <w:tr w:rsidR="00135D5D" w:rsidRPr="00C10D8F" w:rsidTr="00D44E86">
        <w:tc>
          <w:tcPr>
            <w:tcW w:w="568" w:type="dxa"/>
            <w:tcBorders>
              <w:top w:val="single" w:sz="4" w:space="0" w:color="auto"/>
              <w:bottom w:val="single" w:sz="4" w:space="0" w:color="auto"/>
              <w:right w:val="single" w:sz="4" w:space="0" w:color="auto"/>
            </w:tcBorders>
          </w:tcPr>
          <w:p w:rsidR="00135D5D" w:rsidRPr="00C10D8F" w:rsidRDefault="00135D5D" w:rsidP="00BA09E9">
            <w:pPr>
              <w:jc w:val="center"/>
              <w:rPr>
                <w:rFonts w:ascii="Garamond" w:hAnsi="Garamond"/>
              </w:rPr>
            </w:pPr>
            <w:bookmarkStart w:id="9" w:name="sub_503"/>
            <w:r w:rsidRPr="00C10D8F">
              <w:rPr>
                <w:rFonts w:ascii="Garamond" w:hAnsi="Garamond"/>
                <w:sz w:val="22"/>
                <w:szCs w:val="22"/>
              </w:rPr>
              <w:t>3</w:t>
            </w:r>
            <w:bookmarkEnd w:id="9"/>
          </w:p>
        </w:tc>
        <w:tc>
          <w:tcPr>
            <w:tcW w:w="2835" w:type="dxa"/>
            <w:tcBorders>
              <w:top w:val="single" w:sz="4" w:space="0" w:color="auto"/>
              <w:left w:val="single" w:sz="4" w:space="0" w:color="auto"/>
              <w:bottom w:val="single" w:sz="4" w:space="0" w:color="auto"/>
              <w:right w:val="single" w:sz="4" w:space="0" w:color="auto"/>
            </w:tcBorders>
          </w:tcPr>
          <w:p w:rsidR="00135D5D" w:rsidRPr="004E61DD" w:rsidRDefault="00135D5D" w:rsidP="00BA09E9">
            <w:pPr>
              <w:rPr>
                <w:rFonts w:ascii="Garamond" w:hAnsi="Garamond"/>
                <w:sz w:val="20"/>
                <w:szCs w:val="20"/>
              </w:rPr>
            </w:pPr>
            <w:r w:rsidRPr="004E61DD">
              <w:rPr>
                <w:rFonts w:ascii="Garamond" w:hAnsi="Garamond"/>
                <w:sz w:val="20"/>
                <w:szCs w:val="20"/>
              </w:rPr>
              <w:t>"Основные средства, нематериальные активы и материальные запасы", всего, в том числе:</w:t>
            </w:r>
          </w:p>
        </w:tc>
        <w:tc>
          <w:tcPr>
            <w:tcW w:w="708" w:type="dxa"/>
            <w:tcBorders>
              <w:top w:val="single" w:sz="4" w:space="0" w:color="auto"/>
              <w:left w:val="single" w:sz="4" w:space="0" w:color="auto"/>
              <w:bottom w:val="single" w:sz="4" w:space="0" w:color="auto"/>
              <w:right w:val="single" w:sz="4" w:space="0" w:color="auto"/>
            </w:tcBorders>
          </w:tcPr>
          <w:p w:rsidR="00135D5D" w:rsidRPr="004E61DD" w:rsidRDefault="006D5B95" w:rsidP="00BA09E9">
            <w:pPr>
              <w:jc w:val="center"/>
              <w:rPr>
                <w:rFonts w:ascii="Garamond" w:hAnsi="Garamond"/>
                <w:sz w:val="20"/>
                <w:szCs w:val="20"/>
              </w:rPr>
            </w:pPr>
            <w:hyperlink r:id="rId16" w:history="1">
              <w:r w:rsidR="00135D5D" w:rsidRPr="004E61DD">
                <w:rPr>
                  <w:rFonts w:ascii="Garamond" w:hAnsi="Garamond"/>
                  <w:sz w:val="20"/>
                  <w:szCs w:val="20"/>
                </w:rPr>
                <w:t>10</w:t>
              </w:r>
            </w:hyperlink>
          </w:p>
        </w:tc>
        <w:tc>
          <w:tcPr>
            <w:tcW w:w="993" w:type="dxa"/>
            <w:tcBorders>
              <w:top w:val="single" w:sz="4" w:space="0" w:color="auto"/>
              <w:left w:val="single" w:sz="4" w:space="0" w:color="auto"/>
              <w:bottom w:val="single" w:sz="4" w:space="0" w:color="auto"/>
              <w:right w:val="single" w:sz="4" w:space="0" w:color="auto"/>
            </w:tcBorders>
          </w:tcPr>
          <w:p w:rsidR="00135D5D" w:rsidRPr="004E61DD" w:rsidRDefault="00135D5D" w:rsidP="00D44E86">
            <w:pPr>
              <w:rPr>
                <w:rFonts w:ascii="Garamond" w:hAnsi="Garamond"/>
                <w:sz w:val="20"/>
                <w:szCs w:val="20"/>
              </w:rPr>
            </w:pPr>
            <w:r w:rsidRPr="004E61DD">
              <w:rPr>
                <w:rFonts w:ascii="Garamond" w:hAnsi="Garamond"/>
                <w:sz w:val="20"/>
                <w:szCs w:val="20"/>
              </w:rPr>
              <w:t xml:space="preserve"> </w:t>
            </w:r>
            <w:r w:rsidR="00D44E86">
              <w:rPr>
                <w:rFonts w:ascii="Garamond" w:hAnsi="Garamond"/>
                <w:sz w:val="20"/>
                <w:szCs w:val="20"/>
              </w:rPr>
              <w:t>7865</w:t>
            </w:r>
          </w:p>
        </w:tc>
        <w:tc>
          <w:tcPr>
            <w:tcW w:w="3118" w:type="dxa"/>
            <w:tcBorders>
              <w:top w:val="single" w:sz="4" w:space="0" w:color="auto"/>
              <w:left w:val="single" w:sz="4" w:space="0" w:color="auto"/>
              <w:bottom w:val="single" w:sz="4" w:space="0" w:color="auto"/>
              <w:right w:val="single" w:sz="4" w:space="0" w:color="auto"/>
            </w:tcBorders>
          </w:tcPr>
          <w:p w:rsidR="00135D5D" w:rsidRPr="004E61DD" w:rsidRDefault="00135D5D" w:rsidP="00BA09E9">
            <w:pPr>
              <w:jc w:val="center"/>
              <w:rPr>
                <w:rFonts w:ascii="Garamond" w:hAnsi="Garamond"/>
                <w:sz w:val="20"/>
                <w:szCs w:val="20"/>
              </w:rPr>
            </w:pPr>
            <w:r w:rsidRPr="004E61DD">
              <w:rPr>
                <w:rFonts w:ascii="Garamond" w:hAnsi="Garamond"/>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135D5D" w:rsidRPr="004E61DD" w:rsidRDefault="00135D5D" w:rsidP="00BA09E9">
            <w:pPr>
              <w:jc w:val="center"/>
              <w:rPr>
                <w:rFonts w:ascii="Garamond" w:hAnsi="Garamond"/>
                <w:sz w:val="20"/>
                <w:szCs w:val="20"/>
              </w:rPr>
            </w:pPr>
            <w:r w:rsidRPr="004E61DD">
              <w:rPr>
                <w:rFonts w:ascii="Garamond" w:hAnsi="Garamond"/>
                <w:sz w:val="20"/>
                <w:szCs w:val="20"/>
              </w:rPr>
              <w:t>Х</w:t>
            </w:r>
          </w:p>
        </w:tc>
        <w:tc>
          <w:tcPr>
            <w:tcW w:w="850" w:type="dxa"/>
            <w:tcBorders>
              <w:top w:val="single" w:sz="4" w:space="0" w:color="auto"/>
              <w:left w:val="single" w:sz="4" w:space="0" w:color="auto"/>
              <w:bottom w:val="single" w:sz="4" w:space="0" w:color="auto"/>
            </w:tcBorders>
          </w:tcPr>
          <w:p w:rsidR="00135D5D" w:rsidRPr="00C10D8F" w:rsidRDefault="00135D5D" w:rsidP="00BA09E9">
            <w:pPr>
              <w:jc w:val="center"/>
              <w:rPr>
                <w:rFonts w:ascii="Garamond" w:hAnsi="Garamond"/>
              </w:rPr>
            </w:pPr>
            <w:r w:rsidRPr="00C10D8F">
              <w:rPr>
                <w:rFonts w:ascii="Garamond" w:hAnsi="Garamond"/>
                <w:sz w:val="22"/>
                <w:szCs w:val="22"/>
              </w:rPr>
              <w:t>Х</w:t>
            </w:r>
          </w:p>
        </w:tc>
      </w:tr>
      <w:tr w:rsidR="00135D5D" w:rsidRPr="00C10D8F" w:rsidTr="00D44E86">
        <w:tc>
          <w:tcPr>
            <w:tcW w:w="568" w:type="dxa"/>
            <w:tcBorders>
              <w:top w:val="single" w:sz="4" w:space="0" w:color="auto"/>
              <w:bottom w:val="single" w:sz="4" w:space="0" w:color="auto"/>
              <w:right w:val="single" w:sz="4" w:space="0" w:color="auto"/>
            </w:tcBorders>
          </w:tcPr>
          <w:p w:rsidR="00135D5D" w:rsidRPr="00C10D8F" w:rsidRDefault="00135D5D" w:rsidP="00BA09E9">
            <w:pPr>
              <w:jc w:val="center"/>
              <w:rPr>
                <w:rFonts w:ascii="Garamond" w:hAnsi="Garamond"/>
              </w:rPr>
            </w:pPr>
            <w:bookmarkStart w:id="10" w:name="sub_5031"/>
            <w:r w:rsidRPr="00C10D8F">
              <w:rPr>
                <w:rFonts w:ascii="Garamond" w:hAnsi="Garamond"/>
                <w:sz w:val="22"/>
                <w:szCs w:val="22"/>
              </w:rPr>
              <w:t>3.1</w:t>
            </w:r>
            <w:bookmarkEnd w:id="10"/>
          </w:p>
        </w:tc>
        <w:tc>
          <w:tcPr>
            <w:tcW w:w="2835" w:type="dxa"/>
            <w:tcBorders>
              <w:top w:val="single" w:sz="4" w:space="0" w:color="auto"/>
              <w:left w:val="single" w:sz="4" w:space="0" w:color="auto"/>
              <w:bottom w:val="single" w:sz="4" w:space="0" w:color="auto"/>
              <w:right w:val="single" w:sz="4" w:space="0" w:color="auto"/>
            </w:tcBorders>
          </w:tcPr>
          <w:p w:rsidR="00135D5D" w:rsidRPr="004E61DD" w:rsidRDefault="00135D5D" w:rsidP="00BA09E9">
            <w:pPr>
              <w:rPr>
                <w:rFonts w:ascii="Garamond" w:hAnsi="Garamond"/>
                <w:sz w:val="20"/>
                <w:szCs w:val="20"/>
              </w:rPr>
            </w:pPr>
            <w:r w:rsidRPr="004E61DD">
              <w:rPr>
                <w:rFonts w:ascii="Garamond" w:hAnsi="Garamond"/>
                <w:sz w:val="20"/>
                <w:szCs w:val="20"/>
              </w:rPr>
              <w:t>нематериальные активы, уменьшающие базовый капитал всего, из них:</w:t>
            </w:r>
          </w:p>
        </w:tc>
        <w:tc>
          <w:tcPr>
            <w:tcW w:w="708" w:type="dxa"/>
            <w:tcBorders>
              <w:top w:val="single" w:sz="4" w:space="0" w:color="auto"/>
              <w:left w:val="single" w:sz="4" w:space="0" w:color="auto"/>
              <w:bottom w:val="single" w:sz="4" w:space="0" w:color="auto"/>
              <w:right w:val="single" w:sz="4" w:space="0" w:color="auto"/>
            </w:tcBorders>
          </w:tcPr>
          <w:p w:rsidR="00135D5D" w:rsidRPr="004E61DD" w:rsidRDefault="00135D5D" w:rsidP="00BA09E9">
            <w:pPr>
              <w:jc w:val="center"/>
              <w:rPr>
                <w:rFonts w:ascii="Garamond" w:hAnsi="Garamond"/>
                <w:sz w:val="20"/>
                <w:szCs w:val="20"/>
              </w:rPr>
            </w:pPr>
            <w:r w:rsidRPr="004E61DD">
              <w:rPr>
                <w:rFonts w:ascii="Garamond" w:hAnsi="Garamond"/>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135D5D" w:rsidRPr="004E61DD" w:rsidRDefault="00135D5D" w:rsidP="00D44E86">
            <w:pPr>
              <w:rPr>
                <w:rFonts w:ascii="Garamond" w:hAnsi="Garamond"/>
                <w:sz w:val="20"/>
                <w:szCs w:val="20"/>
              </w:rPr>
            </w:pPr>
            <w:r w:rsidRPr="004E61DD">
              <w:rPr>
                <w:rFonts w:ascii="Garamond" w:hAnsi="Garamond"/>
                <w:sz w:val="20"/>
                <w:szCs w:val="20"/>
                <w:lang w:val="en-US"/>
              </w:rPr>
              <w:t xml:space="preserve"> </w:t>
            </w:r>
            <w:r w:rsidR="00D44E86">
              <w:rPr>
                <w:rFonts w:ascii="Garamond" w:hAnsi="Garamond"/>
                <w:sz w:val="20"/>
                <w:szCs w:val="20"/>
              </w:rPr>
              <w:t>1434</w:t>
            </w:r>
          </w:p>
        </w:tc>
        <w:tc>
          <w:tcPr>
            <w:tcW w:w="3118" w:type="dxa"/>
            <w:tcBorders>
              <w:top w:val="single" w:sz="4" w:space="0" w:color="auto"/>
              <w:left w:val="single" w:sz="4" w:space="0" w:color="auto"/>
              <w:bottom w:val="single" w:sz="4" w:space="0" w:color="auto"/>
              <w:right w:val="single" w:sz="4" w:space="0" w:color="auto"/>
            </w:tcBorders>
          </w:tcPr>
          <w:p w:rsidR="00135D5D" w:rsidRPr="004E61DD" w:rsidRDefault="00135D5D" w:rsidP="00BA09E9">
            <w:pPr>
              <w:jc w:val="center"/>
              <w:rPr>
                <w:rFonts w:ascii="Garamond" w:hAnsi="Garamond"/>
                <w:sz w:val="20"/>
                <w:szCs w:val="20"/>
              </w:rPr>
            </w:pPr>
            <w:r w:rsidRPr="004E61DD">
              <w:rPr>
                <w:rFonts w:ascii="Garamond" w:hAnsi="Garamond"/>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135D5D" w:rsidRPr="004E61DD" w:rsidRDefault="00135D5D" w:rsidP="00BA09E9">
            <w:pPr>
              <w:jc w:val="center"/>
              <w:rPr>
                <w:rFonts w:ascii="Garamond" w:hAnsi="Garamond"/>
                <w:sz w:val="20"/>
                <w:szCs w:val="20"/>
              </w:rPr>
            </w:pPr>
            <w:r w:rsidRPr="004E61DD">
              <w:rPr>
                <w:rFonts w:ascii="Garamond" w:hAnsi="Garamond"/>
                <w:sz w:val="20"/>
                <w:szCs w:val="20"/>
              </w:rPr>
              <w:t>Х</w:t>
            </w:r>
          </w:p>
        </w:tc>
        <w:tc>
          <w:tcPr>
            <w:tcW w:w="850" w:type="dxa"/>
            <w:tcBorders>
              <w:top w:val="single" w:sz="4" w:space="0" w:color="auto"/>
              <w:left w:val="single" w:sz="4" w:space="0" w:color="auto"/>
              <w:bottom w:val="single" w:sz="4" w:space="0" w:color="auto"/>
            </w:tcBorders>
          </w:tcPr>
          <w:p w:rsidR="00135D5D" w:rsidRPr="00C10D8F" w:rsidRDefault="00135D5D" w:rsidP="00BA09E9">
            <w:pPr>
              <w:jc w:val="center"/>
              <w:rPr>
                <w:rFonts w:ascii="Garamond" w:hAnsi="Garamond"/>
              </w:rPr>
            </w:pPr>
            <w:r w:rsidRPr="00C10D8F">
              <w:rPr>
                <w:rFonts w:ascii="Garamond" w:hAnsi="Garamond"/>
                <w:sz w:val="22"/>
                <w:szCs w:val="22"/>
              </w:rPr>
              <w:t>Х</w:t>
            </w:r>
          </w:p>
        </w:tc>
      </w:tr>
      <w:tr w:rsidR="00135D5D" w:rsidRPr="00C10D8F" w:rsidTr="00D44E86">
        <w:tc>
          <w:tcPr>
            <w:tcW w:w="568" w:type="dxa"/>
            <w:tcBorders>
              <w:top w:val="single" w:sz="4" w:space="0" w:color="auto"/>
              <w:bottom w:val="single" w:sz="4" w:space="0" w:color="auto"/>
              <w:right w:val="single" w:sz="4" w:space="0" w:color="auto"/>
            </w:tcBorders>
          </w:tcPr>
          <w:p w:rsidR="00135D5D" w:rsidRPr="00C10D8F" w:rsidRDefault="00135D5D" w:rsidP="00BA09E9">
            <w:pPr>
              <w:jc w:val="center"/>
              <w:rPr>
                <w:rFonts w:ascii="Garamond" w:hAnsi="Garamond"/>
              </w:rPr>
            </w:pPr>
            <w:bookmarkStart w:id="11" w:name="sub_50311"/>
            <w:r w:rsidRPr="00C10D8F">
              <w:rPr>
                <w:rFonts w:ascii="Garamond" w:hAnsi="Garamond"/>
                <w:sz w:val="22"/>
                <w:szCs w:val="22"/>
              </w:rPr>
              <w:t>3.1.1</w:t>
            </w:r>
            <w:bookmarkEnd w:id="11"/>
          </w:p>
        </w:tc>
        <w:tc>
          <w:tcPr>
            <w:tcW w:w="2835" w:type="dxa"/>
            <w:tcBorders>
              <w:top w:val="single" w:sz="4" w:space="0" w:color="auto"/>
              <w:left w:val="single" w:sz="4" w:space="0" w:color="auto"/>
              <w:bottom w:val="single" w:sz="4" w:space="0" w:color="auto"/>
              <w:right w:val="single" w:sz="4" w:space="0" w:color="auto"/>
            </w:tcBorders>
          </w:tcPr>
          <w:p w:rsidR="00135D5D" w:rsidRPr="004E61DD" w:rsidRDefault="00135D5D" w:rsidP="00BA09E9">
            <w:pPr>
              <w:rPr>
                <w:rFonts w:ascii="Garamond" w:hAnsi="Garamond"/>
                <w:sz w:val="20"/>
                <w:szCs w:val="20"/>
              </w:rPr>
            </w:pPr>
            <w:r w:rsidRPr="004E61DD">
              <w:rPr>
                <w:rFonts w:ascii="Garamond" w:hAnsi="Garamond"/>
                <w:sz w:val="20"/>
                <w:szCs w:val="20"/>
              </w:rPr>
              <w:t>деловая репутация (</w:t>
            </w:r>
            <w:proofErr w:type="spellStart"/>
            <w:r w:rsidRPr="004E61DD">
              <w:rPr>
                <w:rFonts w:ascii="Garamond" w:hAnsi="Garamond"/>
                <w:sz w:val="20"/>
                <w:szCs w:val="20"/>
              </w:rPr>
              <w:t>гудвил</w:t>
            </w:r>
            <w:proofErr w:type="spellEnd"/>
            <w:r w:rsidRPr="004E61DD">
              <w:rPr>
                <w:rFonts w:ascii="Garamond" w:hAnsi="Garamond"/>
                <w:sz w:val="20"/>
                <w:szCs w:val="20"/>
              </w:rPr>
              <w:t>) за вычетом отложенных налоговых обязательств (</w:t>
            </w:r>
            <w:hyperlink w:anchor="sub_5051" w:history="1">
              <w:r w:rsidRPr="004E61DD">
                <w:rPr>
                  <w:rFonts w:ascii="Garamond" w:hAnsi="Garamond"/>
                  <w:sz w:val="20"/>
                  <w:szCs w:val="20"/>
                </w:rPr>
                <w:t>строка 5.1</w:t>
              </w:r>
            </w:hyperlink>
            <w:r w:rsidRPr="004E61DD">
              <w:rPr>
                <w:rFonts w:ascii="Garamond" w:hAnsi="Garamond"/>
                <w:sz w:val="20"/>
                <w:szCs w:val="20"/>
              </w:rPr>
              <w:t xml:space="preserve"> таблицы)</w:t>
            </w:r>
          </w:p>
        </w:tc>
        <w:tc>
          <w:tcPr>
            <w:tcW w:w="708" w:type="dxa"/>
            <w:tcBorders>
              <w:top w:val="single" w:sz="4" w:space="0" w:color="auto"/>
              <w:left w:val="single" w:sz="4" w:space="0" w:color="auto"/>
              <w:bottom w:val="single" w:sz="4" w:space="0" w:color="auto"/>
              <w:right w:val="single" w:sz="4" w:space="0" w:color="auto"/>
            </w:tcBorders>
          </w:tcPr>
          <w:p w:rsidR="00135D5D" w:rsidRPr="004E61DD" w:rsidRDefault="00135D5D" w:rsidP="00BA09E9">
            <w:pPr>
              <w:jc w:val="center"/>
              <w:rPr>
                <w:rFonts w:ascii="Garamond" w:hAnsi="Garamond"/>
                <w:sz w:val="20"/>
                <w:szCs w:val="20"/>
              </w:rPr>
            </w:pPr>
            <w:r w:rsidRPr="004E61DD">
              <w:rPr>
                <w:rFonts w:ascii="Garamond" w:hAnsi="Garamond"/>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135D5D" w:rsidRPr="004E61DD" w:rsidRDefault="00135D5D" w:rsidP="00BA09E9">
            <w:pPr>
              <w:rPr>
                <w:rFonts w:ascii="Garamond" w:hAnsi="Garamond"/>
                <w:sz w:val="20"/>
                <w:szCs w:val="20"/>
              </w:rPr>
            </w:pPr>
            <w:r w:rsidRPr="004E61DD">
              <w:rPr>
                <w:rFonts w:ascii="Garamond" w:hAnsi="Garamond"/>
                <w:sz w:val="20"/>
                <w:szCs w:val="20"/>
              </w:rPr>
              <w:t>0</w:t>
            </w:r>
          </w:p>
        </w:tc>
        <w:tc>
          <w:tcPr>
            <w:tcW w:w="3118" w:type="dxa"/>
            <w:tcBorders>
              <w:top w:val="single" w:sz="4" w:space="0" w:color="auto"/>
              <w:left w:val="single" w:sz="4" w:space="0" w:color="auto"/>
              <w:bottom w:val="single" w:sz="4" w:space="0" w:color="auto"/>
              <w:right w:val="single" w:sz="4" w:space="0" w:color="auto"/>
            </w:tcBorders>
          </w:tcPr>
          <w:p w:rsidR="00135D5D" w:rsidRPr="004E61DD" w:rsidRDefault="00135D5D" w:rsidP="00BA09E9">
            <w:pPr>
              <w:rPr>
                <w:rFonts w:ascii="Garamond" w:hAnsi="Garamond"/>
                <w:sz w:val="20"/>
                <w:szCs w:val="20"/>
              </w:rPr>
            </w:pPr>
            <w:r w:rsidRPr="004E61DD">
              <w:rPr>
                <w:rFonts w:ascii="Garamond" w:hAnsi="Garamond"/>
                <w:sz w:val="20"/>
                <w:szCs w:val="20"/>
              </w:rPr>
              <w:t>"Деловая репутация (</w:t>
            </w:r>
            <w:proofErr w:type="spellStart"/>
            <w:r w:rsidRPr="004E61DD">
              <w:rPr>
                <w:rFonts w:ascii="Garamond" w:hAnsi="Garamond"/>
                <w:sz w:val="20"/>
                <w:szCs w:val="20"/>
              </w:rPr>
              <w:t>гудвил</w:t>
            </w:r>
            <w:proofErr w:type="spellEnd"/>
            <w:r w:rsidRPr="004E61DD">
              <w:rPr>
                <w:rFonts w:ascii="Garamond" w:hAnsi="Garamond"/>
                <w:sz w:val="20"/>
                <w:szCs w:val="20"/>
              </w:rPr>
              <w:t>) за вычетом отложенных налоговых обязательств" (</w:t>
            </w:r>
            <w:hyperlink w:anchor="sub_5051" w:history="1">
              <w:r w:rsidRPr="004E61DD">
                <w:rPr>
                  <w:rFonts w:ascii="Garamond" w:hAnsi="Garamond"/>
                  <w:sz w:val="20"/>
                  <w:szCs w:val="20"/>
                </w:rPr>
                <w:t>строка 5.1</w:t>
              </w:r>
            </w:hyperlink>
            <w:r w:rsidRPr="004E61DD">
              <w:rPr>
                <w:rFonts w:ascii="Garamond" w:hAnsi="Garamond"/>
                <w:sz w:val="20"/>
                <w:szCs w:val="20"/>
              </w:rPr>
              <w:t xml:space="preserve"> таблицы)</w:t>
            </w:r>
          </w:p>
        </w:tc>
        <w:tc>
          <w:tcPr>
            <w:tcW w:w="709" w:type="dxa"/>
            <w:tcBorders>
              <w:top w:val="single" w:sz="4" w:space="0" w:color="auto"/>
              <w:left w:val="single" w:sz="4" w:space="0" w:color="auto"/>
              <w:bottom w:val="single" w:sz="4" w:space="0" w:color="auto"/>
              <w:right w:val="single" w:sz="4" w:space="0" w:color="auto"/>
            </w:tcBorders>
          </w:tcPr>
          <w:p w:rsidR="00135D5D" w:rsidRPr="004E61DD" w:rsidRDefault="006D5B95" w:rsidP="00BA09E9">
            <w:pPr>
              <w:jc w:val="center"/>
              <w:rPr>
                <w:rFonts w:ascii="Garamond" w:hAnsi="Garamond"/>
                <w:sz w:val="20"/>
                <w:szCs w:val="20"/>
              </w:rPr>
            </w:pPr>
            <w:hyperlink r:id="rId17" w:history="1">
              <w:r w:rsidR="00135D5D" w:rsidRPr="004E61DD">
                <w:rPr>
                  <w:rFonts w:ascii="Garamond" w:hAnsi="Garamond"/>
                  <w:sz w:val="20"/>
                  <w:szCs w:val="20"/>
                </w:rPr>
                <w:t>8</w:t>
              </w:r>
            </w:hyperlink>
          </w:p>
        </w:tc>
        <w:tc>
          <w:tcPr>
            <w:tcW w:w="850" w:type="dxa"/>
            <w:tcBorders>
              <w:top w:val="single" w:sz="4" w:space="0" w:color="auto"/>
              <w:left w:val="single" w:sz="4" w:space="0" w:color="auto"/>
              <w:bottom w:val="single" w:sz="4" w:space="0" w:color="auto"/>
            </w:tcBorders>
          </w:tcPr>
          <w:p w:rsidR="00135D5D" w:rsidRPr="00C10D8F" w:rsidRDefault="00135D5D" w:rsidP="00BA09E9">
            <w:pPr>
              <w:rPr>
                <w:rFonts w:ascii="Garamond" w:hAnsi="Garamond"/>
              </w:rPr>
            </w:pPr>
            <w:r w:rsidRPr="00C10D8F">
              <w:rPr>
                <w:rFonts w:ascii="Garamond" w:hAnsi="Garamond"/>
                <w:sz w:val="22"/>
                <w:szCs w:val="22"/>
              </w:rPr>
              <w:t>0</w:t>
            </w:r>
          </w:p>
        </w:tc>
      </w:tr>
      <w:tr w:rsidR="00135D5D" w:rsidRPr="00C10D8F" w:rsidTr="00D44E86">
        <w:tc>
          <w:tcPr>
            <w:tcW w:w="568" w:type="dxa"/>
            <w:tcBorders>
              <w:top w:val="single" w:sz="4" w:space="0" w:color="auto"/>
              <w:bottom w:val="single" w:sz="4" w:space="0" w:color="auto"/>
              <w:right w:val="single" w:sz="4" w:space="0" w:color="auto"/>
            </w:tcBorders>
          </w:tcPr>
          <w:p w:rsidR="00135D5D" w:rsidRPr="00C10D8F" w:rsidRDefault="00135D5D" w:rsidP="00BA09E9">
            <w:pPr>
              <w:jc w:val="center"/>
              <w:rPr>
                <w:rFonts w:ascii="Garamond" w:hAnsi="Garamond"/>
              </w:rPr>
            </w:pPr>
            <w:bookmarkStart w:id="12" w:name="sub_50312"/>
            <w:r w:rsidRPr="00C10D8F">
              <w:rPr>
                <w:rFonts w:ascii="Garamond" w:hAnsi="Garamond"/>
                <w:sz w:val="22"/>
                <w:szCs w:val="22"/>
              </w:rPr>
              <w:t>3.1.2</w:t>
            </w:r>
            <w:bookmarkEnd w:id="12"/>
          </w:p>
        </w:tc>
        <w:tc>
          <w:tcPr>
            <w:tcW w:w="2835" w:type="dxa"/>
            <w:tcBorders>
              <w:top w:val="single" w:sz="4" w:space="0" w:color="auto"/>
              <w:left w:val="single" w:sz="4" w:space="0" w:color="auto"/>
              <w:bottom w:val="single" w:sz="4" w:space="0" w:color="auto"/>
              <w:right w:val="single" w:sz="4" w:space="0" w:color="auto"/>
            </w:tcBorders>
          </w:tcPr>
          <w:p w:rsidR="00135D5D" w:rsidRPr="004E61DD" w:rsidRDefault="00135D5D" w:rsidP="00BA09E9">
            <w:pPr>
              <w:rPr>
                <w:rFonts w:ascii="Garamond" w:hAnsi="Garamond"/>
                <w:sz w:val="20"/>
                <w:szCs w:val="20"/>
              </w:rPr>
            </w:pPr>
            <w:r w:rsidRPr="004E61DD">
              <w:rPr>
                <w:rFonts w:ascii="Garamond" w:hAnsi="Garamond"/>
                <w:sz w:val="20"/>
                <w:szCs w:val="20"/>
              </w:rPr>
              <w:t>иные нематериальные активы (кроме деловой репутации) за вычетом отложенных налоговых обязательств (</w:t>
            </w:r>
            <w:hyperlink w:anchor="sub_5052" w:history="1">
              <w:r w:rsidRPr="004E61DD">
                <w:rPr>
                  <w:rFonts w:ascii="Garamond" w:hAnsi="Garamond"/>
                  <w:sz w:val="20"/>
                  <w:szCs w:val="20"/>
                </w:rPr>
                <w:t>строка 5.2</w:t>
              </w:r>
            </w:hyperlink>
            <w:r w:rsidRPr="004E61DD">
              <w:rPr>
                <w:rFonts w:ascii="Garamond" w:hAnsi="Garamond"/>
                <w:sz w:val="20"/>
                <w:szCs w:val="20"/>
              </w:rPr>
              <w:t xml:space="preserve"> таблицы)</w:t>
            </w:r>
          </w:p>
        </w:tc>
        <w:tc>
          <w:tcPr>
            <w:tcW w:w="708" w:type="dxa"/>
            <w:tcBorders>
              <w:top w:val="single" w:sz="4" w:space="0" w:color="auto"/>
              <w:left w:val="single" w:sz="4" w:space="0" w:color="auto"/>
              <w:bottom w:val="single" w:sz="4" w:space="0" w:color="auto"/>
              <w:right w:val="single" w:sz="4" w:space="0" w:color="auto"/>
            </w:tcBorders>
          </w:tcPr>
          <w:p w:rsidR="00135D5D" w:rsidRPr="004E61DD" w:rsidRDefault="00135D5D" w:rsidP="00BA09E9">
            <w:pPr>
              <w:jc w:val="center"/>
              <w:rPr>
                <w:rFonts w:ascii="Garamond" w:hAnsi="Garamond"/>
                <w:sz w:val="20"/>
                <w:szCs w:val="20"/>
              </w:rPr>
            </w:pPr>
            <w:r w:rsidRPr="004E61DD">
              <w:rPr>
                <w:rFonts w:ascii="Garamond" w:hAnsi="Garamond"/>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135D5D" w:rsidRPr="004E61DD" w:rsidRDefault="00135D5D" w:rsidP="00BA09E9">
            <w:pPr>
              <w:rPr>
                <w:rFonts w:ascii="Garamond" w:hAnsi="Garamond"/>
                <w:sz w:val="20"/>
                <w:szCs w:val="20"/>
              </w:rPr>
            </w:pPr>
            <w:r w:rsidRPr="004E61DD">
              <w:rPr>
                <w:rFonts w:ascii="Garamond" w:hAnsi="Garamond"/>
                <w:sz w:val="20"/>
                <w:szCs w:val="20"/>
              </w:rPr>
              <w:t>0</w:t>
            </w:r>
          </w:p>
        </w:tc>
        <w:tc>
          <w:tcPr>
            <w:tcW w:w="3118" w:type="dxa"/>
            <w:tcBorders>
              <w:top w:val="single" w:sz="4" w:space="0" w:color="auto"/>
              <w:left w:val="single" w:sz="4" w:space="0" w:color="auto"/>
              <w:bottom w:val="single" w:sz="4" w:space="0" w:color="auto"/>
              <w:right w:val="single" w:sz="4" w:space="0" w:color="auto"/>
            </w:tcBorders>
          </w:tcPr>
          <w:p w:rsidR="00135D5D" w:rsidRPr="004E61DD" w:rsidRDefault="00135D5D" w:rsidP="00BA09E9">
            <w:pPr>
              <w:rPr>
                <w:rFonts w:ascii="Garamond" w:hAnsi="Garamond"/>
                <w:sz w:val="20"/>
                <w:szCs w:val="20"/>
              </w:rPr>
            </w:pPr>
            <w:r w:rsidRPr="004E61DD">
              <w:rPr>
                <w:rFonts w:ascii="Garamond" w:hAnsi="Garamond"/>
                <w:sz w:val="20"/>
                <w:szCs w:val="20"/>
              </w:rPr>
              <w:t>"Нематериальные активы (кроме деловой репутации и сумм прав по обслуживанию ипотечных кредитов) за вычетом отложенных налоговых обязательств" (</w:t>
            </w:r>
            <w:hyperlink w:anchor="sub_5052" w:history="1">
              <w:r w:rsidRPr="004E61DD">
                <w:rPr>
                  <w:rFonts w:ascii="Garamond" w:hAnsi="Garamond"/>
                  <w:sz w:val="20"/>
                  <w:szCs w:val="20"/>
                </w:rPr>
                <w:t>строка 5.2</w:t>
              </w:r>
            </w:hyperlink>
            <w:r w:rsidRPr="004E61DD">
              <w:rPr>
                <w:rFonts w:ascii="Garamond" w:hAnsi="Garamond"/>
                <w:sz w:val="20"/>
                <w:szCs w:val="20"/>
              </w:rPr>
              <w:t xml:space="preserve"> таблицы)</w:t>
            </w:r>
          </w:p>
        </w:tc>
        <w:tc>
          <w:tcPr>
            <w:tcW w:w="709" w:type="dxa"/>
            <w:tcBorders>
              <w:top w:val="single" w:sz="4" w:space="0" w:color="auto"/>
              <w:left w:val="single" w:sz="4" w:space="0" w:color="auto"/>
              <w:bottom w:val="single" w:sz="4" w:space="0" w:color="auto"/>
              <w:right w:val="single" w:sz="4" w:space="0" w:color="auto"/>
            </w:tcBorders>
          </w:tcPr>
          <w:p w:rsidR="00135D5D" w:rsidRPr="004E61DD" w:rsidRDefault="006D5B95" w:rsidP="00BA09E9">
            <w:pPr>
              <w:jc w:val="center"/>
              <w:rPr>
                <w:rFonts w:ascii="Garamond" w:hAnsi="Garamond"/>
                <w:sz w:val="20"/>
                <w:szCs w:val="20"/>
              </w:rPr>
            </w:pPr>
            <w:hyperlink r:id="rId18" w:history="1">
              <w:r w:rsidR="00135D5D" w:rsidRPr="004E61DD">
                <w:rPr>
                  <w:rFonts w:ascii="Garamond" w:hAnsi="Garamond"/>
                  <w:sz w:val="20"/>
                  <w:szCs w:val="20"/>
                </w:rPr>
                <w:t>9</w:t>
              </w:r>
            </w:hyperlink>
          </w:p>
        </w:tc>
        <w:tc>
          <w:tcPr>
            <w:tcW w:w="850" w:type="dxa"/>
            <w:tcBorders>
              <w:top w:val="single" w:sz="4" w:space="0" w:color="auto"/>
              <w:left w:val="single" w:sz="4" w:space="0" w:color="auto"/>
              <w:bottom w:val="single" w:sz="4" w:space="0" w:color="auto"/>
            </w:tcBorders>
          </w:tcPr>
          <w:p w:rsidR="00135D5D" w:rsidRPr="004A7246" w:rsidRDefault="00135D5D" w:rsidP="004A7246">
            <w:pPr>
              <w:rPr>
                <w:rFonts w:ascii="Garamond" w:hAnsi="Garamond"/>
              </w:rPr>
            </w:pPr>
            <w:r w:rsidRPr="00C10D8F">
              <w:rPr>
                <w:rFonts w:ascii="Garamond" w:hAnsi="Garamond"/>
                <w:sz w:val="22"/>
                <w:szCs w:val="22"/>
                <w:lang w:val="en-US"/>
              </w:rPr>
              <w:t xml:space="preserve">1 </w:t>
            </w:r>
            <w:r w:rsidR="004A7246" w:rsidRPr="004A7246">
              <w:rPr>
                <w:rFonts w:ascii="Garamond" w:hAnsi="Garamond"/>
                <w:sz w:val="20"/>
                <w:szCs w:val="20"/>
              </w:rPr>
              <w:t>1434</w:t>
            </w:r>
          </w:p>
        </w:tc>
      </w:tr>
      <w:tr w:rsidR="00135D5D" w:rsidRPr="00C10D8F" w:rsidTr="00D44E86">
        <w:tc>
          <w:tcPr>
            <w:tcW w:w="568" w:type="dxa"/>
            <w:tcBorders>
              <w:top w:val="single" w:sz="4" w:space="0" w:color="auto"/>
              <w:bottom w:val="single" w:sz="4" w:space="0" w:color="auto"/>
              <w:right w:val="single" w:sz="4" w:space="0" w:color="auto"/>
            </w:tcBorders>
          </w:tcPr>
          <w:p w:rsidR="00135D5D" w:rsidRPr="00C10D8F" w:rsidRDefault="00135D5D" w:rsidP="00BA09E9">
            <w:pPr>
              <w:jc w:val="center"/>
              <w:rPr>
                <w:rFonts w:ascii="Garamond" w:hAnsi="Garamond"/>
              </w:rPr>
            </w:pPr>
            <w:bookmarkStart w:id="13" w:name="sub_5032"/>
            <w:r w:rsidRPr="00C10D8F">
              <w:rPr>
                <w:rFonts w:ascii="Garamond" w:hAnsi="Garamond"/>
                <w:sz w:val="22"/>
                <w:szCs w:val="22"/>
              </w:rPr>
              <w:t>3.2</w:t>
            </w:r>
            <w:bookmarkEnd w:id="13"/>
          </w:p>
        </w:tc>
        <w:tc>
          <w:tcPr>
            <w:tcW w:w="2835" w:type="dxa"/>
            <w:tcBorders>
              <w:top w:val="single" w:sz="4" w:space="0" w:color="auto"/>
              <w:left w:val="single" w:sz="4" w:space="0" w:color="auto"/>
              <w:bottom w:val="single" w:sz="4" w:space="0" w:color="auto"/>
              <w:right w:val="single" w:sz="4" w:space="0" w:color="auto"/>
            </w:tcBorders>
          </w:tcPr>
          <w:p w:rsidR="00135D5D" w:rsidRPr="004E61DD" w:rsidRDefault="00135D5D" w:rsidP="00BA09E9">
            <w:pPr>
              <w:rPr>
                <w:rFonts w:ascii="Garamond" w:hAnsi="Garamond"/>
                <w:sz w:val="20"/>
                <w:szCs w:val="20"/>
              </w:rPr>
            </w:pPr>
            <w:r w:rsidRPr="004E61DD">
              <w:rPr>
                <w:rFonts w:ascii="Garamond" w:hAnsi="Garamond"/>
                <w:sz w:val="20"/>
                <w:szCs w:val="20"/>
              </w:rPr>
              <w:t>нематериальные активы, уменьшающие добавочный капитал</w:t>
            </w:r>
          </w:p>
        </w:tc>
        <w:tc>
          <w:tcPr>
            <w:tcW w:w="708" w:type="dxa"/>
            <w:tcBorders>
              <w:top w:val="single" w:sz="4" w:space="0" w:color="auto"/>
              <w:left w:val="single" w:sz="4" w:space="0" w:color="auto"/>
              <w:bottom w:val="single" w:sz="4" w:space="0" w:color="auto"/>
              <w:right w:val="single" w:sz="4" w:space="0" w:color="auto"/>
            </w:tcBorders>
          </w:tcPr>
          <w:p w:rsidR="00135D5D" w:rsidRPr="004E61DD" w:rsidRDefault="00135D5D" w:rsidP="00BA09E9">
            <w:pPr>
              <w:jc w:val="center"/>
              <w:rPr>
                <w:rFonts w:ascii="Garamond" w:hAnsi="Garamond"/>
                <w:sz w:val="20"/>
                <w:szCs w:val="20"/>
              </w:rPr>
            </w:pPr>
            <w:r w:rsidRPr="004E61DD">
              <w:rPr>
                <w:rFonts w:ascii="Garamond" w:hAnsi="Garamond"/>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135D5D" w:rsidRPr="004E61DD" w:rsidRDefault="00135D5D" w:rsidP="00BA09E9">
            <w:pPr>
              <w:rPr>
                <w:rFonts w:ascii="Garamond" w:hAnsi="Garamond"/>
                <w:sz w:val="20"/>
                <w:szCs w:val="20"/>
              </w:rPr>
            </w:pPr>
          </w:p>
        </w:tc>
        <w:tc>
          <w:tcPr>
            <w:tcW w:w="3118" w:type="dxa"/>
            <w:tcBorders>
              <w:top w:val="single" w:sz="4" w:space="0" w:color="auto"/>
              <w:left w:val="single" w:sz="4" w:space="0" w:color="auto"/>
              <w:bottom w:val="single" w:sz="4" w:space="0" w:color="auto"/>
              <w:right w:val="single" w:sz="4" w:space="0" w:color="auto"/>
            </w:tcBorders>
          </w:tcPr>
          <w:p w:rsidR="00135D5D" w:rsidRPr="004E61DD" w:rsidRDefault="00135D5D" w:rsidP="00BA09E9">
            <w:pPr>
              <w:rPr>
                <w:rFonts w:ascii="Garamond" w:hAnsi="Garamond"/>
                <w:sz w:val="20"/>
                <w:szCs w:val="20"/>
              </w:rPr>
            </w:pPr>
            <w:r w:rsidRPr="004E61DD">
              <w:rPr>
                <w:rFonts w:ascii="Garamond" w:hAnsi="Garamond"/>
                <w:sz w:val="20"/>
                <w:szCs w:val="20"/>
              </w:rPr>
              <w:t>"нематериальные активы", подлежащие поэтапному исключению</w:t>
            </w:r>
          </w:p>
        </w:tc>
        <w:tc>
          <w:tcPr>
            <w:tcW w:w="709" w:type="dxa"/>
            <w:tcBorders>
              <w:top w:val="single" w:sz="4" w:space="0" w:color="auto"/>
              <w:left w:val="single" w:sz="4" w:space="0" w:color="auto"/>
              <w:bottom w:val="single" w:sz="4" w:space="0" w:color="auto"/>
              <w:right w:val="single" w:sz="4" w:space="0" w:color="auto"/>
            </w:tcBorders>
          </w:tcPr>
          <w:p w:rsidR="00135D5D" w:rsidRPr="004E61DD" w:rsidRDefault="006D5B95" w:rsidP="00BA09E9">
            <w:pPr>
              <w:jc w:val="center"/>
              <w:rPr>
                <w:rFonts w:ascii="Garamond" w:hAnsi="Garamond"/>
                <w:sz w:val="20"/>
                <w:szCs w:val="20"/>
              </w:rPr>
            </w:pPr>
            <w:hyperlink r:id="rId19" w:history="1">
              <w:r w:rsidR="00135D5D" w:rsidRPr="004E61DD">
                <w:rPr>
                  <w:rFonts w:ascii="Garamond" w:hAnsi="Garamond"/>
                  <w:sz w:val="20"/>
                  <w:szCs w:val="20"/>
                </w:rPr>
                <w:t>41.1.1</w:t>
              </w:r>
            </w:hyperlink>
          </w:p>
        </w:tc>
        <w:tc>
          <w:tcPr>
            <w:tcW w:w="850" w:type="dxa"/>
            <w:tcBorders>
              <w:top w:val="single" w:sz="4" w:space="0" w:color="auto"/>
              <w:left w:val="single" w:sz="4" w:space="0" w:color="auto"/>
              <w:bottom w:val="single" w:sz="4" w:space="0" w:color="auto"/>
            </w:tcBorders>
          </w:tcPr>
          <w:p w:rsidR="00135D5D" w:rsidRPr="00C10D8F" w:rsidRDefault="00135D5D" w:rsidP="00BA09E9">
            <w:pPr>
              <w:rPr>
                <w:rFonts w:ascii="Garamond" w:hAnsi="Garamond"/>
              </w:rPr>
            </w:pPr>
          </w:p>
        </w:tc>
      </w:tr>
      <w:tr w:rsidR="00135D5D" w:rsidRPr="00C10D8F" w:rsidTr="00D44E86">
        <w:tc>
          <w:tcPr>
            <w:tcW w:w="568" w:type="dxa"/>
            <w:tcBorders>
              <w:top w:val="single" w:sz="4" w:space="0" w:color="auto"/>
              <w:bottom w:val="single" w:sz="4" w:space="0" w:color="auto"/>
              <w:right w:val="single" w:sz="4" w:space="0" w:color="auto"/>
            </w:tcBorders>
          </w:tcPr>
          <w:p w:rsidR="00135D5D" w:rsidRPr="00C10D8F" w:rsidRDefault="00135D5D" w:rsidP="00BA09E9">
            <w:pPr>
              <w:jc w:val="center"/>
              <w:rPr>
                <w:rFonts w:ascii="Garamond" w:hAnsi="Garamond"/>
              </w:rPr>
            </w:pPr>
            <w:bookmarkStart w:id="14" w:name="sub_504"/>
            <w:r w:rsidRPr="00C10D8F">
              <w:rPr>
                <w:rFonts w:ascii="Garamond" w:hAnsi="Garamond"/>
                <w:sz w:val="22"/>
                <w:szCs w:val="22"/>
              </w:rPr>
              <w:t>4</w:t>
            </w:r>
            <w:bookmarkEnd w:id="14"/>
          </w:p>
        </w:tc>
        <w:tc>
          <w:tcPr>
            <w:tcW w:w="2835" w:type="dxa"/>
            <w:tcBorders>
              <w:top w:val="single" w:sz="4" w:space="0" w:color="auto"/>
              <w:left w:val="single" w:sz="4" w:space="0" w:color="auto"/>
              <w:bottom w:val="single" w:sz="4" w:space="0" w:color="auto"/>
              <w:right w:val="single" w:sz="4" w:space="0" w:color="auto"/>
            </w:tcBorders>
          </w:tcPr>
          <w:p w:rsidR="00135D5D" w:rsidRPr="004E61DD" w:rsidRDefault="00135D5D" w:rsidP="00BA09E9">
            <w:pPr>
              <w:rPr>
                <w:rFonts w:ascii="Garamond" w:hAnsi="Garamond"/>
                <w:sz w:val="20"/>
                <w:szCs w:val="20"/>
              </w:rPr>
            </w:pPr>
            <w:r w:rsidRPr="004E61DD">
              <w:rPr>
                <w:rFonts w:ascii="Garamond" w:hAnsi="Garamond"/>
                <w:sz w:val="20"/>
                <w:szCs w:val="20"/>
              </w:rPr>
              <w:t>"Отложенный налоговый актив", всего, в том числе:</w:t>
            </w:r>
          </w:p>
        </w:tc>
        <w:tc>
          <w:tcPr>
            <w:tcW w:w="708" w:type="dxa"/>
            <w:tcBorders>
              <w:top w:val="single" w:sz="4" w:space="0" w:color="auto"/>
              <w:left w:val="single" w:sz="4" w:space="0" w:color="auto"/>
              <w:bottom w:val="single" w:sz="4" w:space="0" w:color="auto"/>
              <w:right w:val="single" w:sz="4" w:space="0" w:color="auto"/>
            </w:tcBorders>
          </w:tcPr>
          <w:p w:rsidR="00135D5D" w:rsidRPr="004E61DD" w:rsidRDefault="006D5B95" w:rsidP="00BA09E9">
            <w:pPr>
              <w:jc w:val="center"/>
              <w:rPr>
                <w:rFonts w:ascii="Garamond" w:hAnsi="Garamond"/>
                <w:sz w:val="20"/>
                <w:szCs w:val="20"/>
              </w:rPr>
            </w:pPr>
            <w:hyperlink r:id="rId20" w:history="1">
              <w:r w:rsidR="00135D5D" w:rsidRPr="004E61DD">
                <w:rPr>
                  <w:rFonts w:ascii="Garamond" w:hAnsi="Garamond"/>
                  <w:sz w:val="20"/>
                  <w:szCs w:val="20"/>
                </w:rPr>
                <w:t>9</w:t>
              </w:r>
            </w:hyperlink>
          </w:p>
        </w:tc>
        <w:tc>
          <w:tcPr>
            <w:tcW w:w="993" w:type="dxa"/>
            <w:tcBorders>
              <w:top w:val="single" w:sz="4" w:space="0" w:color="auto"/>
              <w:left w:val="single" w:sz="4" w:space="0" w:color="auto"/>
              <w:bottom w:val="single" w:sz="4" w:space="0" w:color="auto"/>
              <w:right w:val="single" w:sz="4" w:space="0" w:color="auto"/>
            </w:tcBorders>
          </w:tcPr>
          <w:p w:rsidR="00135D5D" w:rsidRPr="004E61DD" w:rsidRDefault="004A7246" w:rsidP="00BA09E9">
            <w:pPr>
              <w:rPr>
                <w:rFonts w:ascii="Garamond" w:hAnsi="Garamond"/>
                <w:sz w:val="20"/>
                <w:szCs w:val="20"/>
              </w:rPr>
            </w:pPr>
            <w:r>
              <w:rPr>
                <w:rFonts w:ascii="Garamond" w:hAnsi="Garamond"/>
                <w:sz w:val="20"/>
                <w:szCs w:val="20"/>
              </w:rPr>
              <w:t>1</w:t>
            </w:r>
            <w:r w:rsidR="00135D5D" w:rsidRPr="004E61DD">
              <w:rPr>
                <w:rFonts w:ascii="Garamond" w:hAnsi="Garamond"/>
                <w:sz w:val="20"/>
                <w:szCs w:val="20"/>
              </w:rPr>
              <w:t>710</w:t>
            </w:r>
          </w:p>
        </w:tc>
        <w:tc>
          <w:tcPr>
            <w:tcW w:w="3118" w:type="dxa"/>
            <w:tcBorders>
              <w:top w:val="single" w:sz="4" w:space="0" w:color="auto"/>
              <w:left w:val="single" w:sz="4" w:space="0" w:color="auto"/>
              <w:bottom w:val="single" w:sz="4" w:space="0" w:color="auto"/>
              <w:right w:val="single" w:sz="4" w:space="0" w:color="auto"/>
            </w:tcBorders>
          </w:tcPr>
          <w:p w:rsidR="00135D5D" w:rsidRPr="004E61DD" w:rsidRDefault="00135D5D" w:rsidP="00BA09E9">
            <w:pPr>
              <w:jc w:val="center"/>
              <w:rPr>
                <w:rFonts w:ascii="Garamond" w:hAnsi="Garamond"/>
                <w:sz w:val="20"/>
                <w:szCs w:val="20"/>
              </w:rPr>
            </w:pPr>
            <w:r w:rsidRPr="004E61DD">
              <w:rPr>
                <w:rFonts w:ascii="Garamond" w:hAnsi="Garamond"/>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135D5D" w:rsidRPr="004E61DD" w:rsidRDefault="00135D5D" w:rsidP="00BA09E9">
            <w:pPr>
              <w:jc w:val="center"/>
              <w:rPr>
                <w:rFonts w:ascii="Garamond" w:hAnsi="Garamond"/>
                <w:sz w:val="20"/>
                <w:szCs w:val="20"/>
              </w:rPr>
            </w:pPr>
            <w:r w:rsidRPr="004E61DD">
              <w:rPr>
                <w:rFonts w:ascii="Garamond" w:hAnsi="Garamond"/>
                <w:sz w:val="20"/>
                <w:szCs w:val="20"/>
              </w:rPr>
              <w:t>Х</w:t>
            </w:r>
          </w:p>
        </w:tc>
        <w:tc>
          <w:tcPr>
            <w:tcW w:w="850" w:type="dxa"/>
            <w:tcBorders>
              <w:top w:val="single" w:sz="4" w:space="0" w:color="auto"/>
              <w:left w:val="single" w:sz="4" w:space="0" w:color="auto"/>
              <w:bottom w:val="single" w:sz="4" w:space="0" w:color="auto"/>
            </w:tcBorders>
          </w:tcPr>
          <w:p w:rsidR="00135D5D" w:rsidRPr="00C10D8F" w:rsidRDefault="00135D5D" w:rsidP="00BA09E9">
            <w:pPr>
              <w:jc w:val="center"/>
              <w:rPr>
                <w:rFonts w:ascii="Garamond" w:hAnsi="Garamond"/>
              </w:rPr>
            </w:pPr>
            <w:r w:rsidRPr="00C10D8F">
              <w:rPr>
                <w:rFonts w:ascii="Garamond" w:hAnsi="Garamond"/>
                <w:sz w:val="22"/>
                <w:szCs w:val="22"/>
              </w:rPr>
              <w:t>Х</w:t>
            </w:r>
          </w:p>
        </w:tc>
      </w:tr>
      <w:tr w:rsidR="00135D5D" w:rsidRPr="00C10D8F" w:rsidTr="00D44E86">
        <w:tc>
          <w:tcPr>
            <w:tcW w:w="568" w:type="dxa"/>
            <w:tcBorders>
              <w:top w:val="single" w:sz="4" w:space="0" w:color="auto"/>
              <w:bottom w:val="single" w:sz="4" w:space="0" w:color="auto"/>
              <w:right w:val="single" w:sz="4" w:space="0" w:color="auto"/>
            </w:tcBorders>
          </w:tcPr>
          <w:p w:rsidR="00135D5D" w:rsidRPr="00C10D8F" w:rsidRDefault="00135D5D" w:rsidP="00BA09E9">
            <w:pPr>
              <w:jc w:val="center"/>
              <w:rPr>
                <w:rFonts w:ascii="Garamond" w:hAnsi="Garamond"/>
              </w:rPr>
            </w:pPr>
            <w:bookmarkStart w:id="15" w:name="sub_5041"/>
            <w:r w:rsidRPr="00C10D8F">
              <w:rPr>
                <w:rFonts w:ascii="Garamond" w:hAnsi="Garamond"/>
                <w:sz w:val="22"/>
                <w:szCs w:val="22"/>
              </w:rPr>
              <w:t>4.1</w:t>
            </w:r>
            <w:bookmarkEnd w:id="15"/>
          </w:p>
        </w:tc>
        <w:tc>
          <w:tcPr>
            <w:tcW w:w="2835" w:type="dxa"/>
            <w:tcBorders>
              <w:top w:val="single" w:sz="4" w:space="0" w:color="auto"/>
              <w:left w:val="single" w:sz="4" w:space="0" w:color="auto"/>
              <w:bottom w:val="single" w:sz="4" w:space="0" w:color="auto"/>
              <w:right w:val="single" w:sz="4" w:space="0" w:color="auto"/>
            </w:tcBorders>
          </w:tcPr>
          <w:p w:rsidR="00135D5D" w:rsidRPr="004E61DD" w:rsidRDefault="00135D5D" w:rsidP="00BA09E9">
            <w:pPr>
              <w:rPr>
                <w:rFonts w:ascii="Garamond" w:hAnsi="Garamond"/>
                <w:sz w:val="20"/>
                <w:szCs w:val="20"/>
              </w:rPr>
            </w:pPr>
            <w:r w:rsidRPr="004E61DD">
              <w:rPr>
                <w:rFonts w:ascii="Garamond" w:hAnsi="Garamond"/>
                <w:sz w:val="20"/>
                <w:szCs w:val="20"/>
              </w:rPr>
              <w:t>отложенные налоговые активы, зависящие от будущей прибыли</w:t>
            </w:r>
          </w:p>
        </w:tc>
        <w:tc>
          <w:tcPr>
            <w:tcW w:w="708" w:type="dxa"/>
            <w:tcBorders>
              <w:top w:val="single" w:sz="4" w:space="0" w:color="auto"/>
              <w:left w:val="single" w:sz="4" w:space="0" w:color="auto"/>
              <w:bottom w:val="single" w:sz="4" w:space="0" w:color="auto"/>
              <w:right w:val="single" w:sz="4" w:space="0" w:color="auto"/>
            </w:tcBorders>
          </w:tcPr>
          <w:p w:rsidR="00135D5D" w:rsidRPr="004E61DD" w:rsidRDefault="00135D5D" w:rsidP="00BA09E9">
            <w:pPr>
              <w:jc w:val="center"/>
              <w:rPr>
                <w:rFonts w:ascii="Garamond" w:hAnsi="Garamond"/>
                <w:sz w:val="20"/>
                <w:szCs w:val="20"/>
              </w:rPr>
            </w:pPr>
            <w:r w:rsidRPr="004E61DD">
              <w:rPr>
                <w:rFonts w:ascii="Garamond" w:hAnsi="Garamond"/>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135D5D" w:rsidRPr="004E61DD" w:rsidRDefault="00135D5D" w:rsidP="00BA09E9">
            <w:pPr>
              <w:rPr>
                <w:rFonts w:ascii="Garamond" w:hAnsi="Garamond"/>
                <w:sz w:val="20"/>
                <w:szCs w:val="20"/>
              </w:rPr>
            </w:pPr>
            <w:r w:rsidRPr="004E61DD">
              <w:rPr>
                <w:rFonts w:ascii="Garamond" w:hAnsi="Garamond"/>
                <w:sz w:val="20"/>
                <w:szCs w:val="20"/>
              </w:rPr>
              <w:t>1 710</w:t>
            </w:r>
          </w:p>
        </w:tc>
        <w:tc>
          <w:tcPr>
            <w:tcW w:w="3118" w:type="dxa"/>
            <w:tcBorders>
              <w:top w:val="single" w:sz="4" w:space="0" w:color="auto"/>
              <w:left w:val="single" w:sz="4" w:space="0" w:color="auto"/>
              <w:bottom w:val="single" w:sz="4" w:space="0" w:color="auto"/>
              <w:right w:val="single" w:sz="4" w:space="0" w:color="auto"/>
            </w:tcBorders>
          </w:tcPr>
          <w:p w:rsidR="00135D5D" w:rsidRPr="004E61DD" w:rsidRDefault="00135D5D" w:rsidP="00BA09E9">
            <w:pPr>
              <w:rPr>
                <w:rFonts w:ascii="Garamond" w:hAnsi="Garamond"/>
                <w:sz w:val="20"/>
                <w:szCs w:val="20"/>
              </w:rPr>
            </w:pPr>
            <w:r w:rsidRPr="004E61DD">
              <w:rPr>
                <w:rFonts w:ascii="Garamond" w:hAnsi="Garamond"/>
                <w:sz w:val="20"/>
                <w:szCs w:val="20"/>
              </w:rPr>
              <w:t>"Отложенные налоговые активы, зависящие от будущей прибыли"</w:t>
            </w:r>
          </w:p>
        </w:tc>
        <w:tc>
          <w:tcPr>
            <w:tcW w:w="709" w:type="dxa"/>
            <w:tcBorders>
              <w:top w:val="single" w:sz="4" w:space="0" w:color="auto"/>
              <w:left w:val="single" w:sz="4" w:space="0" w:color="auto"/>
              <w:bottom w:val="single" w:sz="4" w:space="0" w:color="auto"/>
              <w:right w:val="single" w:sz="4" w:space="0" w:color="auto"/>
            </w:tcBorders>
          </w:tcPr>
          <w:p w:rsidR="00135D5D" w:rsidRPr="004E61DD" w:rsidRDefault="006D5B95" w:rsidP="00BA09E9">
            <w:pPr>
              <w:jc w:val="center"/>
              <w:rPr>
                <w:rFonts w:ascii="Garamond" w:hAnsi="Garamond"/>
                <w:sz w:val="20"/>
                <w:szCs w:val="20"/>
              </w:rPr>
            </w:pPr>
            <w:hyperlink r:id="rId21" w:history="1">
              <w:r w:rsidR="00135D5D" w:rsidRPr="004E61DD">
                <w:rPr>
                  <w:rFonts w:ascii="Garamond" w:hAnsi="Garamond"/>
                  <w:sz w:val="20"/>
                  <w:szCs w:val="20"/>
                </w:rPr>
                <w:t>10</w:t>
              </w:r>
            </w:hyperlink>
          </w:p>
        </w:tc>
        <w:tc>
          <w:tcPr>
            <w:tcW w:w="850" w:type="dxa"/>
            <w:tcBorders>
              <w:top w:val="single" w:sz="4" w:space="0" w:color="auto"/>
              <w:left w:val="single" w:sz="4" w:space="0" w:color="auto"/>
              <w:bottom w:val="single" w:sz="4" w:space="0" w:color="auto"/>
            </w:tcBorders>
          </w:tcPr>
          <w:p w:rsidR="00135D5D" w:rsidRPr="00C10D8F" w:rsidRDefault="00135D5D" w:rsidP="00BA09E9">
            <w:pPr>
              <w:rPr>
                <w:rFonts w:ascii="Garamond" w:hAnsi="Garamond"/>
              </w:rPr>
            </w:pPr>
            <w:r w:rsidRPr="00C10D8F">
              <w:rPr>
                <w:rFonts w:ascii="Garamond" w:hAnsi="Garamond"/>
                <w:sz w:val="22"/>
                <w:szCs w:val="22"/>
              </w:rPr>
              <w:t>0</w:t>
            </w:r>
          </w:p>
        </w:tc>
      </w:tr>
      <w:tr w:rsidR="00135D5D" w:rsidRPr="00C10D8F" w:rsidTr="00D44E86">
        <w:tc>
          <w:tcPr>
            <w:tcW w:w="568" w:type="dxa"/>
            <w:tcBorders>
              <w:top w:val="single" w:sz="4" w:space="0" w:color="auto"/>
              <w:bottom w:val="single" w:sz="4" w:space="0" w:color="auto"/>
              <w:right w:val="single" w:sz="4" w:space="0" w:color="auto"/>
            </w:tcBorders>
          </w:tcPr>
          <w:p w:rsidR="00135D5D" w:rsidRPr="00C10D8F" w:rsidRDefault="00135D5D" w:rsidP="00BA09E9">
            <w:pPr>
              <w:jc w:val="center"/>
              <w:rPr>
                <w:rFonts w:ascii="Garamond" w:hAnsi="Garamond"/>
              </w:rPr>
            </w:pPr>
            <w:bookmarkStart w:id="16" w:name="sub_5042"/>
            <w:r w:rsidRPr="00C10D8F">
              <w:rPr>
                <w:rFonts w:ascii="Garamond" w:hAnsi="Garamond"/>
                <w:sz w:val="22"/>
                <w:szCs w:val="22"/>
              </w:rPr>
              <w:t>4.2</w:t>
            </w:r>
            <w:bookmarkEnd w:id="16"/>
          </w:p>
        </w:tc>
        <w:tc>
          <w:tcPr>
            <w:tcW w:w="2835" w:type="dxa"/>
            <w:tcBorders>
              <w:top w:val="single" w:sz="4" w:space="0" w:color="auto"/>
              <w:left w:val="single" w:sz="4" w:space="0" w:color="auto"/>
              <w:bottom w:val="single" w:sz="4" w:space="0" w:color="auto"/>
              <w:right w:val="single" w:sz="4" w:space="0" w:color="auto"/>
            </w:tcBorders>
          </w:tcPr>
          <w:p w:rsidR="00135D5D" w:rsidRPr="004E61DD" w:rsidRDefault="00135D5D" w:rsidP="00BA09E9">
            <w:pPr>
              <w:rPr>
                <w:rFonts w:ascii="Garamond" w:hAnsi="Garamond"/>
                <w:sz w:val="20"/>
                <w:szCs w:val="20"/>
              </w:rPr>
            </w:pPr>
            <w:r w:rsidRPr="004E61DD">
              <w:rPr>
                <w:rFonts w:ascii="Garamond" w:hAnsi="Garamond"/>
                <w:sz w:val="20"/>
                <w:szCs w:val="20"/>
              </w:rPr>
              <w:t xml:space="preserve">отложенные налоговые активы, не зависящие от будущей </w:t>
            </w:r>
            <w:r w:rsidRPr="004E61DD">
              <w:rPr>
                <w:rFonts w:ascii="Garamond" w:hAnsi="Garamond"/>
                <w:sz w:val="20"/>
                <w:szCs w:val="20"/>
              </w:rPr>
              <w:lastRenderedPageBreak/>
              <w:t>прибыли</w:t>
            </w:r>
          </w:p>
        </w:tc>
        <w:tc>
          <w:tcPr>
            <w:tcW w:w="708" w:type="dxa"/>
            <w:tcBorders>
              <w:top w:val="single" w:sz="4" w:space="0" w:color="auto"/>
              <w:left w:val="single" w:sz="4" w:space="0" w:color="auto"/>
              <w:bottom w:val="single" w:sz="4" w:space="0" w:color="auto"/>
              <w:right w:val="single" w:sz="4" w:space="0" w:color="auto"/>
            </w:tcBorders>
          </w:tcPr>
          <w:p w:rsidR="00135D5D" w:rsidRPr="004E61DD" w:rsidRDefault="00135D5D" w:rsidP="00BA09E9">
            <w:pPr>
              <w:jc w:val="center"/>
              <w:rPr>
                <w:rFonts w:ascii="Garamond" w:hAnsi="Garamond"/>
                <w:sz w:val="20"/>
                <w:szCs w:val="20"/>
              </w:rPr>
            </w:pPr>
            <w:r w:rsidRPr="004E61DD">
              <w:rPr>
                <w:rFonts w:ascii="Garamond" w:hAnsi="Garamond"/>
                <w:sz w:val="20"/>
                <w:szCs w:val="20"/>
              </w:rPr>
              <w:lastRenderedPageBreak/>
              <w:t>Х</w:t>
            </w:r>
          </w:p>
        </w:tc>
        <w:tc>
          <w:tcPr>
            <w:tcW w:w="993" w:type="dxa"/>
            <w:tcBorders>
              <w:top w:val="single" w:sz="4" w:space="0" w:color="auto"/>
              <w:left w:val="single" w:sz="4" w:space="0" w:color="auto"/>
              <w:bottom w:val="single" w:sz="4" w:space="0" w:color="auto"/>
              <w:right w:val="single" w:sz="4" w:space="0" w:color="auto"/>
            </w:tcBorders>
          </w:tcPr>
          <w:p w:rsidR="00135D5D" w:rsidRPr="004E61DD" w:rsidRDefault="00135D5D" w:rsidP="00BA09E9">
            <w:pPr>
              <w:rPr>
                <w:rFonts w:ascii="Garamond" w:hAnsi="Garamond"/>
                <w:sz w:val="20"/>
                <w:szCs w:val="20"/>
              </w:rPr>
            </w:pPr>
            <w:r w:rsidRPr="004E61DD">
              <w:rPr>
                <w:rFonts w:ascii="Garamond" w:hAnsi="Garamond"/>
                <w:sz w:val="20"/>
                <w:szCs w:val="20"/>
              </w:rPr>
              <w:t>0</w:t>
            </w:r>
          </w:p>
        </w:tc>
        <w:tc>
          <w:tcPr>
            <w:tcW w:w="3118" w:type="dxa"/>
            <w:tcBorders>
              <w:top w:val="single" w:sz="4" w:space="0" w:color="auto"/>
              <w:left w:val="single" w:sz="4" w:space="0" w:color="auto"/>
              <w:bottom w:val="single" w:sz="4" w:space="0" w:color="auto"/>
              <w:right w:val="single" w:sz="4" w:space="0" w:color="auto"/>
            </w:tcBorders>
          </w:tcPr>
          <w:p w:rsidR="00135D5D" w:rsidRPr="004E61DD" w:rsidRDefault="00135D5D" w:rsidP="00BA09E9">
            <w:pPr>
              <w:rPr>
                <w:rFonts w:ascii="Garamond" w:hAnsi="Garamond"/>
                <w:sz w:val="20"/>
                <w:szCs w:val="20"/>
              </w:rPr>
            </w:pPr>
            <w:r w:rsidRPr="004E61DD">
              <w:rPr>
                <w:rFonts w:ascii="Garamond" w:hAnsi="Garamond"/>
                <w:sz w:val="20"/>
                <w:szCs w:val="20"/>
              </w:rPr>
              <w:t>"Отложенные налоговые активы, не зависящие от будущей прибыли"</w:t>
            </w:r>
          </w:p>
        </w:tc>
        <w:tc>
          <w:tcPr>
            <w:tcW w:w="709" w:type="dxa"/>
            <w:tcBorders>
              <w:top w:val="single" w:sz="4" w:space="0" w:color="auto"/>
              <w:left w:val="single" w:sz="4" w:space="0" w:color="auto"/>
              <w:bottom w:val="single" w:sz="4" w:space="0" w:color="auto"/>
              <w:right w:val="single" w:sz="4" w:space="0" w:color="auto"/>
            </w:tcBorders>
          </w:tcPr>
          <w:p w:rsidR="00135D5D" w:rsidRPr="004E61DD" w:rsidRDefault="006D5B95" w:rsidP="00BA09E9">
            <w:pPr>
              <w:jc w:val="center"/>
              <w:rPr>
                <w:rFonts w:ascii="Garamond" w:hAnsi="Garamond"/>
                <w:sz w:val="20"/>
                <w:szCs w:val="20"/>
              </w:rPr>
            </w:pPr>
            <w:hyperlink r:id="rId22" w:history="1">
              <w:r w:rsidR="00135D5D" w:rsidRPr="004E61DD">
                <w:rPr>
                  <w:rFonts w:ascii="Garamond" w:hAnsi="Garamond"/>
                  <w:sz w:val="20"/>
                  <w:szCs w:val="20"/>
                </w:rPr>
                <w:t>21</w:t>
              </w:r>
            </w:hyperlink>
          </w:p>
        </w:tc>
        <w:tc>
          <w:tcPr>
            <w:tcW w:w="850" w:type="dxa"/>
            <w:tcBorders>
              <w:top w:val="single" w:sz="4" w:space="0" w:color="auto"/>
              <w:left w:val="single" w:sz="4" w:space="0" w:color="auto"/>
              <w:bottom w:val="single" w:sz="4" w:space="0" w:color="auto"/>
            </w:tcBorders>
          </w:tcPr>
          <w:p w:rsidR="00135D5D" w:rsidRPr="00C10D8F" w:rsidRDefault="00135D5D" w:rsidP="00BA09E9">
            <w:pPr>
              <w:rPr>
                <w:rFonts w:ascii="Garamond" w:hAnsi="Garamond"/>
              </w:rPr>
            </w:pPr>
            <w:r w:rsidRPr="00C10D8F">
              <w:rPr>
                <w:rFonts w:ascii="Garamond" w:hAnsi="Garamond"/>
                <w:sz w:val="22"/>
                <w:szCs w:val="22"/>
              </w:rPr>
              <w:t>0</w:t>
            </w:r>
          </w:p>
        </w:tc>
      </w:tr>
      <w:tr w:rsidR="00135D5D" w:rsidRPr="00C10D8F" w:rsidTr="00D44E86">
        <w:tc>
          <w:tcPr>
            <w:tcW w:w="568" w:type="dxa"/>
            <w:tcBorders>
              <w:top w:val="single" w:sz="4" w:space="0" w:color="auto"/>
              <w:bottom w:val="single" w:sz="4" w:space="0" w:color="auto"/>
              <w:right w:val="single" w:sz="4" w:space="0" w:color="auto"/>
            </w:tcBorders>
          </w:tcPr>
          <w:p w:rsidR="00135D5D" w:rsidRPr="00C10D8F" w:rsidRDefault="00135D5D" w:rsidP="00BA09E9">
            <w:pPr>
              <w:jc w:val="center"/>
              <w:rPr>
                <w:rFonts w:ascii="Garamond" w:hAnsi="Garamond"/>
              </w:rPr>
            </w:pPr>
            <w:bookmarkStart w:id="17" w:name="sub_505"/>
            <w:r w:rsidRPr="00C10D8F">
              <w:rPr>
                <w:rFonts w:ascii="Garamond" w:hAnsi="Garamond"/>
                <w:sz w:val="22"/>
                <w:szCs w:val="22"/>
              </w:rPr>
              <w:lastRenderedPageBreak/>
              <w:t>5</w:t>
            </w:r>
            <w:bookmarkEnd w:id="17"/>
          </w:p>
        </w:tc>
        <w:tc>
          <w:tcPr>
            <w:tcW w:w="2835" w:type="dxa"/>
            <w:tcBorders>
              <w:top w:val="single" w:sz="4" w:space="0" w:color="auto"/>
              <w:left w:val="single" w:sz="4" w:space="0" w:color="auto"/>
              <w:bottom w:val="single" w:sz="4" w:space="0" w:color="auto"/>
              <w:right w:val="single" w:sz="4" w:space="0" w:color="auto"/>
            </w:tcBorders>
          </w:tcPr>
          <w:p w:rsidR="00135D5D" w:rsidRPr="004E61DD" w:rsidRDefault="00135D5D" w:rsidP="00BA09E9">
            <w:pPr>
              <w:rPr>
                <w:rFonts w:ascii="Garamond" w:hAnsi="Garamond"/>
                <w:sz w:val="20"/>
                <w:szCs w:val="20"/>
              </w:rPr>
            </w:pPr>
            <w:r w:rsidRPr="004E61DD">
              <w:rPr>
                <w:rFonts w:ascii="Garamond" w:hAnsi="Garamond"/>
                <w:sz w:val="20"/>
                <w:szCs w:val="20"/>
              </w:rPr>
              <w:t>"Отложенное налоговое обязательство", всего, из них:</w:t>
            </w:r>
          </w:p>
        </w:tc>
        <w:tc>
          <w:tcPr>
            <w:tcW w:w="708" w:type="dxa"/>
            <w:tcBorders>
              <w:top w:val="single" w:sz="4" w:space="0" w:color="auto"/>
              <w:left w:val="single" w:sz="4" w:space="0" w:color="auto"/>
              <w:bottom w:val="single" w:sz="4" w:space="0" w:color="auto"/>
              <w:right w:val="single" w:sz="4" w:space="0" w:color="auto"/>
            </w:tcBorders>
          </w:tcPr>
          <w:p w:rsidR="00135D5D" w:rsidRPr="004E61DD" w:rsidRDefault="006D5B95" w:rsidP="00BA09E9">
            <w:pPr>
              <w:jc w:val="center"/>
              <w:rPr>
                <w:rFonts w:ascii="Garamond" w:hAnsi="Garamond"/>
                <w:sz w:val="20"/>
                <w:szCs w:val="20"/>
              </w:rPr>
            </w:pPr>
            <w:hyperlink r:id="rId23" w:history="1">
              <w:r w:rsidR="00135D5D" w:rsidRPr="004E61DD">
                <w:rPr>
                  <w:rFonts w:ascii="Garamond" w:hAnsi="Garamond"/>
                  <w:sz w:val="20"/>
                  <w:szCs w:val="20"/>
                </w:rPr>
                <w:t>20</w:t>
              </w:r>
            </w:hyperlink>
          </w:p>
        </w:tc>
        <w:tc>
          <w:tcPr>
            <w:tcW w:w="993" w:type="dxa"/>
            <w:tcBorders>
              <w:top w:val="single" w:sz="4" w:space="0" w:color="auto"/>
              <w:left w:val="single" w:sz="4" w:space="0" w:color="auto"/>
              <w:bottom w:val="single" w:sz="4" w:space="0" w:color="auto"/>
              <w:right w:val="single" w:sz="4" w:space="0" w:color="auto"/>
            </w:tcBorders>
          </w:tcPr>
          <w:p w:rsidR="00135D5D" w:rsidRPr="004E61DD" w:rsidRDefault="00135D5D" w:rsidP="00BA09E9">
            <w:pPr>
              <w:rPr>
                <w:rFonts w:ascii="Garamond" w:hAnsi="Garamond"/>
                <w:sz w:val="20"/>
                <w:szCs w:val="20"/>
              </w:rPr>
            </w:pPr>
            <w:r w:rsidRPr="004E61DD">
              <w:rPr>
                <w:rFonts w:ascii="Garamond" w:hAnsi="Garamond"/>
                <w:sz w:val="20"/>
                <w:szCs w:val="20"/>
              </w:rPr>
              <w:t>0</w:t>
            </w:r>
          </w:p>
        </w:tc>
        <w:tc>
          <w:tcPr>
            <w:tcW w:w="3118" w:type="dxa"/>
            <w:tcBorders>
              <w:top w:val="single" w:sz="4" w:space="0" w:color="auto"/>
              <w:left w:val="single" w:sz="4" w:space="0" w:color="auto"/>
              <w:bottom w:val="single" w:sz="4" w:space="0" w:color="auto"/>
              <w:right w:val="single" w:sz="4" w:space="0" w:color="auto"/>
            </w:tcBorders>
          </w:tcPr>
          <w:p w:rsidR="00135D5D" w:rsidRPr="004E61DD" w:rsidRDefault="00135D5D" w:rsidP="00BA09E9">
            <w:pPr>
              <w:jc w:val="center"/>
              <w:rPr>
                <w:rFonts w:ascii="Garamond" w:hAnsi="Garamond"/>
                <w:sz w:val="20"/>
                <w:szCs w:val="20"/>
              </w:rPr>
            </w:pPr>
            <w:r w:rsidRPr="004E61DD">
              <w:rPr>
                <w:rFonts w:ascii="Garamond" w:hAnsi="Garamond"/>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135D5D" w:rsidRPr="004E61DD" w:rsidRDefault="00135D5D" w:rsidP="00BA09E9">
            <w:pPr>
              <w:jc w:val="center"/>
              <w:rPr>
                <w:rFonts w:ascii="Garamond" w:hAnsi="Garamond"/>
                <w:sz w:val="20"/>
                <w:szCs w:val="20"/>
              </w:rPr>
            </w:pPr>
            <w:r w:rsidRPr="004E61DD">
              <w:rPr>
                <w:rFonts w:ascii="Garamond" w:hAnsi="Garamond"/>
                <w:sz w:val="20"/>
                <w:szCs w:val="20"/>
              </w:rPr>
              <w:t>Х</w:t>
            </w:r>
          </w:p>
        </w:tc>
        <w:tc>
          <w:tcPr>
            <w:tcW w:w="850" w:type="dxa"/>
            <w:tcBorders>
              <w:top w:val="single" w:sz="4" w:space="0" w:color="auto"/>
              <w:left w:val="single" w:sz="4" w:space="0" w:color="auto"/>
              <w:bottom w:val="single" w:sz="4" w:space="0" w:color="auto"/>
            </w:tcBorders>
          </w:tcPr>
          <w:p w:rsidR="00135D5D" w:rsidRPr="00C10D8F" w:rsidRDefault="00135D5D" w:rsidP="00BA09E9">
            <w:pPr>
              <w:jc w:val="center"/>
              <w:rPr>
                <w:rFonts w:ascii="Garamond" w:hAnsi="Garamond"/>
              </w:rPr>
            </w:pPr>
            <w:r w:rsidRPr="00C10D8F">
              <w:rPr>
                <w:rFonts w:ascii="Garamond" w:hAnsi="Garamond"/>
                <w:sz w:val="22"/>
                <w:szCs w:val="22"/>
              </w:rPr>
              <w:t>Х</w:t>
            </w:r>
          </w:p>
        </w:tc>
      </w:tr>
      <w:tr w:rsidR="00135D5D" w:rsidRPr="00C10D8F" w:rsidTr="00D44E86">
        <w:tc>
          <w:tcPr>
            <w:tcW w:w="568" w:type="dxa"/>
            <w:tcBorders>
              <w:top w:val="single" w:sz="4" w:space="0" w:color="auto"/>
              <w:bottom w:val="single" w:sz="4" w:space="0" w:color="auto"/>
              <w:right w:val="single" w:sz="4" w:space="0" w:color="auto"/>
            </w:tcBorders>
          </w:tcPr>
          <w:p w:rsidR="00135D5D" w:rsidRPr="00C10D8F" w:rsidRDefault="00135D5D" w:rsidP="00BA09E9">
            <w:pPr>
              <w:jc w:val="center"/>
              <w:rPr>
                <w:rFonts w:ascii="Garamond" w:hAnsi="Garamond"/>
              </w:rPr>
            </w:pPr>
            <w:bookmarkStart w:id="18" w:name="sub_5051"/>
            <w:r w:rsidRPr="00C10D8F">
              <w:rPr>
                <w:rFonts w:ascii="Garamond" w:hAnsi="Garamond"/>
                <w:sz w:val="22"/>
                <w:szCs w:val="22"/>
              </w:rPr>
              <w:t>5.1</w:t>
            </w:r>
            <w:bookmarkEnd w:id="18"/>
          </w:p>
        </w:tc>
        <w:tc>
          <w:tcPr>
            <w:tcW w:w="2835" w:type="dxa"/>
            <w:tcBorders>
              <w:top w:val="single" w:sz="4" w:space="0" w:color="auto"/>
              <w:left w:val="single" w:sz="4" w:space="0" w:color="auto"/>
              <w:bottom w:val="single" w:sz="4" w:space="0" w:color="auto"/>
              <w:right w:val="single" w:sz="4" w:space="0" w:color="auto"/>
            </w:tcBorders>
          </w:tcPr>
          <w:p w:rsidR="00135D5D" w:rsidRPr="004E61DD" w:rsidRDefault="00135D5D" w:rsidP="00BA09E9">
            <w:pPr>
              <w:rPr>
                <w:rFonts w:ascii="Garamond" w:hAnsi="Garamond"/>
                <w:sz w:val="20"/>
                <w:szCs w:val="20"/>
              </w:rPr>
            </w:pPr>
            <w:proofErr w:type="gramStart"/>
            <w:r w:rsidRPr="004E61DD">
              <w:rPr>
                <w:rFonts w:ascii="Garamond" w:hAnsi="Garamond"/>
                <w:sz w:val="20"/>
                <w:szCs w:val="20"/>
              </w:rPr>
              <w:t>уменьшающее</w:t>
            </w:r>
            <w:proofErr w:type="gramEnd"/>
            <w:r w:rsidRPr="004E61DD">
              <w:rPr>
                <w:rFonts w:ascii="Garamond" w:hAnsi="Garamond"/>
                <w:sz w:val="20"/>
                <w:szCs w:val="20"/>
              </w:rPr>
              <w:t xml:space="preserve"> деловую репутацию (</w:t>
            </w:r>
            <w:hyperlink w:anchor="sub_50311" w:history="1">
              <w:r w:rsidRPr="004E61DD">
                <w:rPr>
                  <w:rFonts w:ascii="Garamond" w:hAnsi="Garamond"/>
                  <w:sz w:val="20"/>
                  <w:szCs w:val="20"/>
                </w:rPr>
                <w:t>строка 3.1.1</w:t>
              </w:r>
            </w:hyperlink>
            <w:r w:rsidRPr="004E61DD">
              <w:rPr>
                <w:rFonts w:ascii="Garamond" w:hAnsi="Garamond"/>
                <w:sz w:val="20"/>
                <w:szCs w:val="20"/>
              </w:rPr>
              <w:t xml:space="preserve"> таблицы)</w:t>
            </w:r>
          </w:p>
        </w:tc>
        <w:tc>
          <w:tcPr>
            <w:tcW w:w="708" w:type="dxa"/>
            <w:tcBorders>
              <w:top w:val="single" w:sz="4" w:space="0" w:color="auto"/>
              <w:left w:val="single" w:sz="4" w:space="0" w:color="auto"/>
              <w:bottom w:val="single" w:sz="4" w:space="0" w:color="auto"/>
              <w:right w:val="single" w:sz="4" w:space="0" w:color="auto"/>
            </w:tcBorders>
          </w:tcPr>
          <w:p w:rsidR="00135D5D" w:rsidRPr="004E61DD" w:rsidRDefault="00135D5D" w:rsidP="00BA09E9">
            <w:pPr>
              <w:jc w:val="center"/>
              <w:rPr>
                <w:rFonts w:ascii="Garamond" w:hAnsi="Garamond"/>
                <w:sz w:val="20"/>
                <w:szCs w:val="20"/>
              </w:rPr>
            </w:pPr>
            <w:r w:rsidRPr="004E61DD">
              <w:rPr>
                <w:rFonts w:ascii="Garamond" w:hAnsi="Garamond"/>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135D5D" w:rsidRPr="004E61DD" w:rsidRDefault="00135D5D" w:rsidP="00BA09E9">
            <w:pPr>
              <w:rPr>
                <w:rFonts w:ascii="Garamond" w:hAnsi="Garamond"/>
                <w:sz w:val="20"/>
                <w:szCs w:val="20"/>
              </w:rPr>
            </w:pPr>
            <w:r w:rsidRPr="004E61DD">
              <w:rPr>
                <w:rFonts w:ascii="Garamond" w:hAnsi="Garamond"/>
                <w:sz w:val="20"/>
                <w:szCs w:val="20"/>
              </w:rPr>
              <w:t>0</w:t>
            </w:r>
          </w:p>
        </w:tc>
        <w:tc>
          <w:tcPr>
            <w:tcW w:w="3118" w:type="dxa"/>
            <w:tcBorders>
              <w:top w:val="single" w:sz="4" w:space="0" w:color="auto"/>
              <w:left w:val="single" w:sz="4" w:space="0" w:color="auto"/>
              <w:bottom w:val="single" w:sz="4" w:space="0" w:color="auto"/>
              <w:right w:val="single" w:sz="4" w:space="0" w:color="auto"/>
            </w:tcBorders>
          </w:tcPr>
          <w:p w:rsidR="00135D5D" w:rsidRPr="004E61DD" w:rsidRDefault="00135D5D" w:rsidP="00BA09E9">
            <w:pPr>
              <w:jc w:val="center"/>
              <w:rPr>
                <w:rFonts w:ascii="Garamond" w:hAnsi="Garamond"/>
                <w:sz w:val="20"/>
                <w:szCs w:val="20"/>
              </w:rPr>
            </w:pPr>
            <w:r w:rsidRPr="004E61DD">
              <w:rPr>
                <w:rFonts w:ascii="Garamond" w:hAnsi="Garamond"/>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135D5D" w:rsidRPr="004E61DD" w:rsidRDefault="00135D5D" w:rsidP="00BA09E9">
            <w:pPr>
              <w:jc w:val="center"/>
              <w:rPr>
                <w:rFonts w:ascii="Garamond" w:hAnsi="Garamond"/>
                <w:sz w:val="20"/>
                <w:szCs w:val="20"/>
              </w:rPr>
            </w:pPr>
            <w:r w:rsidRPr="004E61DD">
              <w:rPr>
                <w:rFonts w:ascii="Garamond" w:hAnsi="Garamond"/>
                <w:sz w:val="20"/>
                <w:szCs w:val="20"/>
              </w:rPr>
              <w:t>Х</w:t>
            </w:r>
          </w:p>
        </w:tc>
        <w:tc>
          <w:tcPr>
            <w:tcW w:w="850" w:type="dxa"/>
            <w:tcBorders>
              <w:top w:val="single" w:sz="4" w:space="0" w:color="auto"/>
              <w:left w:val="single" w:sz="4" w:space="0" w:color="auto"/>
              <w:bottom w:val="single" w:sz="4" w:space="0" w:color="auto"/>
            </w:tcBorders>
          </w:tcPr>
          <w:p w:rsidR="00135D5D" w:rsidRPr="00C10D8F" w:rsidRDefault="00135D5D" w:rsidP="00BA09E9">
            <w:pPr>
              <w:rPr>
                <w:rFonts w:ascii="Garamond" w:hAnsi="Garamond"/>
              </w:rPr>
            </w:pPr>
          </w:p>
        </w:tc>
      </w:tr>
      <w:tr w:rsidR="00135D5D" w:rsidRPr="00C10D8F" w:rsidTr="00D44E86">
        <w:tc>
          <w:tcPr>
            <w:tcW w:w="568" w:type="dxa"/>
            <w:tcBorders>
              <w:top w:val="single" w:sz="4" w:space="0" w:color="auto"/>
              <w:bottom w:val="single" w:sz="4" w:space="0" w:color="auto"/>
              <w:right w:val="single" w:sz="4" w:space="0" w:color="auto"/>
            </w:tcBorders>
          </w:tcPr>
          <w:p w:rsidR="00135D5D" w:rsidRPr="00C10D8F" w:rsidRDefault="00135D5D" w:rsidP="00BA09E9">
            <w:pPr>
              <w:jc w:val="center"/>
              <w:rPr>
                <w:rFonts w:ascii="Garamond" w:hAnsi="Garamond"/>
              </w:rPr>
            </w:pPr>
            <w:bookmarkStart w:id="19" w:name="sub_5052"/>
            <w:r w:rsidRPr="00C10D8F">
              <w:rPr>
                <w:rFonts w:ascii="Garamond" w:hAnsi="Garamond"/>
                <w:sz w:val="22"/>
                <w:szCs w:val="22"/>
              </w:rPr>
              <w:t>5.2</w:t>
            </w:r>
            <w:bookmarkEnd w:id="19"/>
          </w:p>
        </w:tc>
        <w:tc>
          <w:tcPr>
            <w:tcW w:w="2835" w:type="dxa"/>
            <w:tcBorders>
              <w:top w:val="single" w:sz="4" w:space="0" w:color="auto"/>
              <w:left w:val="single" w:sz="4" w:space="0" w:color="auto"/>
              <w:bottom w:val="single" w:sz="4" w:space="0" w:color="auto"/>
              <w:right w:val="single" w:sz="4" w:space="0" w:color="auto"/>
            </w:tcBorders>
          </w:tcPr>
          <w:p w:rsidR="00135D5D" w:rsidRPr="004E61DD" w:rsidRDefault="00135D5D" w:rsidP="00BA09E9">
            <w:pPr>
              <w:rPr>
                <w:rFonts w:ascii="Garamond" w:hAnsi="Garamond"/>
                <w:sz w:val="20"/>
                <w:szCs w:val="20"/>
              </w:rPr>
            </w:pPr>
            <w:proofErr w:type="gramStart"/>
            <w:r w:rsidRPr="004E61DD">
              <w:rPr>
                <w:rFonts w:ascii="Garamond" w:hAnsi="Garamond"/>
                <w:sz w:val="20"/>
                <w:szCs w:val="20"/>
              </w:rPr>
              <w:t>уменьшающее</w:t>
            </w:r>
            <w:proofErr w:type="gramEnd"/>
            <w:r w:rsidRPr="004E61DD">
              <w:rPr>
                <w:rFonts w:ascii="Garamond" w:hAnsi="Garamond"/>
                <w:sz w:val="20"/>
                <w:szCs w:val="20"/>
              </w:rPr>
              <w:t xml:space="preserve"> иные нематериальные активы (</w:t>
            </w:r>
            <w:hyperlink w:anchor="sub_50312" w:history="1">
              <w:r w:rsidRPr="004E61DD">
                <w:rPr>
                  <w:rFonts w:ascii="Garamond" w:hAnsi="Garamond"/>
                  <w:sz w:val="20"/>
                  <w:szCs w:val="20"/>
                </w:rPr>
                <w:t>строка 3.1.2</w:t>
              </w:r>
            </w:hyperlink>
            <w:r w:rsidRPr="004E61DD">
              <w:rPr>
                <w:rFonts w:ascii="Garamond" w:hAnsi="Garamond"/>
                <w:sz w:val="20"/>
                <w:szCs w:val="20"/>
              </w:rPr>
              <w:t xml:space="preserve"> таблицы)</w:t>
            </w:r>
          </w:p>
        </w:tc>
        <w:tc>
          <w:tcPr>
            <w:tcW w:w="708" w:type="dxa"/>
            <w:tcBorders>
              <w:top w:val="single" w:sz="4" w:space="0" w:color="auto"/>
              <w:left w:val="single" w:sz="4" w:space="0" w:color="auto"/>
              <w:bottom w:val="single" w:sz="4" w:space="0" w:color="auto"/>
              <w:right w:val="single" w:sz="4" w:space="0" w:color="auto"/>
            </w:tcBorders>
          </w:tcPr>
          <w:p w:rsidR="00135D5D" w:rsidRPr="004E61DD" w:rsidRDefault="00135D5D" w:rsidP="00BA09E9">
            <w:pPr>
              <w:jc w:val="center"/>
              <w:rPr>
                <w:rFonts w:ascii="Garamond" w:hAnsi="Garamond"/>
                <w:sz w:val="20"/>
                <w:szCs w:val="20"/>
              </w:rPr>
            </w:pPr>
            <w:r w:rsidRPr="004E61DD">
              <w:rPr>
                <w:rFonts w:ascii="Garamond" w:hAnsi="Garamond"/>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135D5D" w:rsidRPr="004E61DD" w:rsidRDefault="00135D5D" w:rsidP="00BA09E9">
            <w:pPr>
              <w:rPr>
                <w:rFonts w:ascii="Garamond" w:hAnsi="Garamond"/>
                <w:sz w:val="20"/>
                <w:szCs w:val="20"/>
              </w:rPr>
            </w:pPr>
            <w:r w:rsidRPr="004E61DD">
              <w:rPr>
                <w:rFonts w:ascii="Garamond" w:hAnsi="Garamond"/>
                <w:sz w:val="20"/>
                <w:szCs w:val="20"/>
              </w:rPr>
              <w:t>0</w:t>
            </w:r>
          </w:p>
        </w:tc>
        <w:tc>
          <w:tcPr>
            <w:tcW w:w="3118" w:type="dxa"/>
            <w:tcBorders>
              <w:top w:val="single" w:sz="4" w:space="0" w:color="auto"/>
              <w:left w:val="single" w:sz="4" w:space="0" w:color="auto"/>
              <w:bottom w:val="single" w:sz="4" w:space="0" w:color="auto"/>
              <w:right w:val="single" w:sz="4" w:space="0" w:color="auto"/>
            </w:tcBorders>
          </w:tcPr>
          <w:p w:rsidR="00135D5D" w:rsidRPr="004E61DD" w:rsidRDefault="00135D5D" w:rsidP="00BA09E9">
            <w:pPr>
              <w:jc w:val="center"/>
              <w:rPr>
                <w:rFonts w:ascii="Garamond" w:hAnsi="Garamond"/>
                <w:sz w:val="20"/>
                <w:szCs w:val="20"/>
              </w:rPr>
            </w:pPr>
            <w:r w:rsidRPr="004E61DD">
              <w:rPr>
                <w:rFonts w:ascii="Garamond" w:hAnsi="Garamond"/>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135D5D" w:rsidRPr="004E61DD" w:rsidRDefault="00135D5D" w:rsidP="00BA09E9">
            <w:pPr>
              <w:jc w:val="center"/>
              <w:rPr>
                <w:rFonts w:ascii="Garamond" w:hAnsi="Garamond"/>
                <w:sz w:val="20"/>
                <w:szCs w:val="20"/>
              </w:rPr>
            </w:pPr>
            <w:r w:rsidRPr="004E61DD">
              <w:rPr>
                <w:rFonts w:ascii="Garamond" w:hAnsi="Garamond"/>
                <w:sz w:val="20"/>
                <w:szCs w:val="20"/>
              </w:rPr>
              <w:t>Х</w:t>
            </w:r>
          </w:p>
        </w:tc>
        <w:tc>
          <w:tcPr>
            <w:tcW w:w="850" w:type="dxa"/>
            <w:tcBorders>
              <w:top w:val="single" w:sz="4" w:space="0" w:color="auto"/>
              <w:left w:val="single" w:sz="4" w:space="0" w:color="auto"/>
              <w:bottom w:val="single" w:sz="4" w:space="0" w:color="auto"/>
            </w:tcBorders>
          </w:tcPr>
          <w:p w:rsidR="00135D5D" w:rsidRPr="00C10D8F" w:rsidRDefault="00135D5D" w:rsidP="00BA09E9">
            <w:pPr>
              <w:rPr>
                <w:rFonts w:ascii="Garamond" w:hAnsi="Garamond"/>
              </w:rPr>
            </w:pPr>
          </w:p>
        </w:tc>
      </w:tr>
      <w:tr w:rsidR="00135D5D" w:rsidRPr="00C10D8F" w:rsidTr="00D44E86">
        <w:tc>
          <w:tcPr>
            <w:tcW w:w="568" w:type="dxa"/>
            <w:tcBorders>
              <w:top w:val="single" w:sz="4" w:space="0" w:color="auto"/>
              <w:bottom w:val="single" w:sz="4" w:space="0" w:color="auto"/>
              <w:right w:val="single" w:sz="4" w:space="0" w:color="auto"/>
            </w:tcBorders>
          </w:tcPr>
          <w:p w:rsidR="00135D5D" w:rsidRPr="00C10D8F" w:rsidRDefault="00135D5D" w:rsidP="00BA09E9">
            <w:pPr>
              <w:jc w:val="center"/>
              <w:rPr>
                <w:rFonts w:ascii="Garamond" w:hAnsi="Garamond"/>
              </w:rPr>
            </w:pPr>
            <w:bookmarkStart w:id="20" w:name="sub_506"/>
            <w:r w:rsidRPr="00C10D8F">
              <w:rPr>
                <w:rFonts w:ascii="Garamond" w:hAnsi="Garamond"/>
                <w:sz w:val="22"/>
                <w:szCs w:val="22"/>
              </w:rPr>
              <w:t>6</w:t>
            </w:r>
            <w:bookmarkEnd w:id="20"/>
          </w:p>
        </w:tc>
        <w:tc>
          <w:tcPr>
            <w:tcW w:w="2835" w:type="dxa"/>
            <w:tcBorders>
              <w:top w:val="single" w:sz="4" w:space="0" w:color="auto"/>
              <w:left w:val="single" w:sz="4" w:space="0" w:color="auto"/>
              <w:bottom w:val="single" w:sz="4" w:space="0" w:color="auto"/>
              <w:right w:val="single" w:sz="4" w:space="0" w:color="auto"/>
            </w:tcBorders>
          </w:tcPr>
          <w:p w:rsidR="00135D5D" w:rsidRPr="004E61DD" w:rsidRDefault="00135D5D" w:rsidP="00BA09E9">
            <w:pPr>
              <w:rPr>
                <w:rFonts w:ascii="Garamond" w:hAnsi="Garamond"/>
                <w:sz w:val="20"/>
                <w:szCs w:val="20"/>
              </w:rPr>
            </w:pPr>
            <w:r w:rsidRPr="004E61DD">
              <w:rPr>
                <w:rFonts w:ascii="Garamond" w:hAnsi="Garamond"/>
                <w:sz w:val="20"/>
                <w:szCs w:val="20"/>
              </w:rPr>
              <w:t>"Собственные акции (доли), выкупленные у акционеров (участников)", всего, в том числе:</w:t>
            </w:r>
          </w:p>
        </w:tc>
        <w:tc>
          <w:tcPr>
            <w:tcW w:w="708" w:type="dxa"/>
            <w:tcBorders>
              <w:top w:val="single" w:sz="4" w:space="0" w:color="auto"/>
              <w:left w:val="single" w:sz="4" w:space="0" w:color="auto"/>
              <w:bottom w:val="single" w:sz="4" w:space="0" w:color="auto"/>
              <w:right w:val="single" w:sz="4" w:space="0" w:color="auto"/>
            </w:tcBorders>
          </w:tcPr>
          <w:p w:rsidR="00135D5D" w:rsidRPr="004E61DD" w:rsidRDefault="006D5B95" w:rsidP="00BA09E9">
            <w:pPr>
              <w:jc w:val="center"/>
              <w:rPr>
                <w:rFonts w:ascii="Garamond" w:hAnsi="Garamond"/>
                <w:sz w:val="20"/>
                <w:szCs w:val="20"/>
              </w:rPr>
            </w:pPr>
            <w:hyperlink r:id="rId24" w:history="1">
              <w:r w:rsidR="00135D5D" w:rsidRPr="004E61DD">
                <w:rPr>
                  <w:rFonts w:ascii="Garamond" w:hAnsi="Garamond"/>
                  <w:sz w:val="20"/>
                  <w:szCs w:val="20"/>
                </w:rPr>
                <w:t>25</w:t>
              </w:r>
            </w:hyperlink>
          </w:p>
        </w:tc>
        <w:tc>
          <w:tcPr>
            <w:tcW w:w="993" w:type="dxa"/>
            <w:tcBorders>
              <w:top w:val="single" w:sz="4" w:space="0" w:color="auto"/>
              <w:left w:val="single" w:sz="4" w:space="0" w:color="auto"/>
              <w:bottom w:val="single" w:sz="4" w:space="0" w:color="auto"/>
              <w:right w:val="single" w:sz="4" w:space="0" w:color="auto"/>
            </w:tcBorders>
          </w:tcPr>
          <w:p w:rsidR="00135D5D" w:rsidRPr="004E61DD" w:rsidRDefault="00135D5D" w:rsidP="00BA09E9">
            <w:pPr>
              <w:rPr>
                <w:rFonts w:ascii="Garamond" w:hAnsi="Garamond"/>
                <w:sz w:val="20"/>
                <w:szCs w:val="20"/>
              </w:rPr>
            </w:pPr>
            <w:r w:rsidRPr="004E61DD">
              <w:rPr>
                <w:rFonts w:ascii="Garamond" w:hAnsi="Garamond"/>
                <w:sz w:val="20"/>
                <w:szCs w:val="20"/>
              </w:rPr>
              <w:t>0</w:t>
            </w:r>
          </w:p>
        </w:tc>
        <w:tc>
          <w:tcPr>
            <w:tcW w:w="3118" w:type="dxa"/>
            <w:tcBorders>
              <w:top w:val="single" w:sz="4" w:space="0" w:color="auto"/>
              <w:left w:val="single" w:sz="4" w:space="0" w:color="auto"/>
              <w:bottom w:val="single" w:sz="4" w:space="0" w:color="auto"/>
              <w:right w:val="single" w:sz="4" w:space="0" w:color="auto"/>
            </w:tcBorders>
          </w:tcPr>
          <w:p w:rsidR="00135D5D" w:rsidRPr="004E61DD" w:rsidRDefault="00135D5D" w:rsidP="00BA09E9">
            <w:pPr>
              <w:jc w:val="center"/>
              <w:rPr>
                <w:rFonts w:ascii="Garamond" w:hAnsi="Garamond"/>
                <w:sz w:val="20"/>
                <w:szCs w:val="20"/>
              </w:rPr>
            </w:pPr>
            <w:r w:rsidRPr="004E61DD">
              <w:rPr>
                <w:rFonts w:ascii="Garamond" w:hAnsi="Garamond"/>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135D5D" w:rsidRPr="004E61DD" w:rsidRDefault="00135D5D" w:rsidP="00BA09E9">
            <w:pPr>
              <w:jc w:val="center"/>
              <w:rPr>
                <w:rFonts w:ascii="Garamond" w:hAnsi="Garamond"/>
                <w:sz w:val="20"/>
                <w:szCs w:val="20"/>
              </w:rPr>
            </w:pPr>
            <w:r w:rsidRPr="004E61DD">
              <w:rPr>
                <w:rFonts w:ascii="Garamond" w:hAnsi="Garamond"/>
                <w:sz w:val="20"/>
                <w:szCs w:val="20"/>
              </w:rPr>
              <w:t>Х</w:t>
            </w:r>
          </w:p>
        </w:tc>
        <w:tc>
          <w:tcPr>
            <w:tcW w:w="850" w:type="dxa"/>
            <w:tcBorders>
              <w:top w:val="single" w:sz="4" w:space="0" w:color="auto"/>
              <w:left w:val="single" w:sz="4" w:space="0" w:color="auto"/>
              <w:bottom w:val="single" w:sz="4" w:space="0" w:color="auto"/>
            </w:tcBorders>
          </w:tcPr>
          <w:p w:rsidR="00135D5D" w:rsidRPr="00C10D8F" w:rsidRDefault="00135D5D" w:rsidP="00BA09E9">
            <w:pPr>
              <w:jc w:val="center"/>
              <w:rPr>
                <w:rFonts w:ascii="Garamond" w:hAnsi="Garamond"/>
              </w:rPr>
            </w:pPr>
            <w:r w:rsidRPr="00C10D8F">
              <w:rPr>
                <w:rFonts w:ascii="Garamond" w:hAnsi="Garamond"/>
                <w:sz w:val="22"/>
                <w:szCs w:val="22"/>
              </w:rPr>
              <w:t>Х</w:t>
            </w:r>
          </w:p>
        </w:tc>
      </w:tr>
      <w:tr w:rsidR="00135D5D" w:rsidRPr="00C10D8F" w:rsidTr="00D44E86">
        <w:tc>
          <w:tcPr>
            <w:tcW w:w="568" w:type="dxa"/>
            <w:tcBorders>
              <w:top w:val="single" w:sz="4" w:space="0" w:color="auto"/>
              <w:bottom w:val="single" w:sz="4" w:space="0" w:color="auto"/>
              <w:right w:val="single" w:sz="4" w:space="0" w:color="auto"/>
            </w:tcBorders>
          </w:tcPr>
          <w:p w:rsidR="00135D5D" w:rsidRPr="00C10D8F" w:rsidRDefault="00135D5D" w:rsidP="00BA09E9">
            <w:pPr>
              <w:jc w:val="center"/>
              <w:rPr>
                <w:rFonts w:ascii="Garamond" w:hAnsi="Garamond"/>
              </w:rPr>
            </w:pPr>
            <w:bookmarkStart w:id="21" w:name="sub_5061"/>
            <w:r w:rsidRPr="00C10D8F">
              <w:rPr>
                <w:rFonts w:ascii="Garamond" w:hAnsi="Garamond"/>
                <w:sz w:val="22"/>
                <w:szCs w:val="22"/>
              </w:rPr>
              <w:t>6.1</w:t>
            </w:r>
            <w:bookmarkEnd w:id="21"/>
          </w:p>
        </w:tc>
        <w:tc>
          <w:tcPr>
            <w:tcW w:w="2835" w:type="dxa"/>
            <w:tcBorders>
              <w:top w:val="single" w:sz="4" w:space="0" w:color="auto"/>
              <w:left w:val="single" w:sz="4" w:space="0" w:color="auto"/>
              <w:bottom w:val="single" w:sz="4" w:space="0" w:color="auto"/>
              <w:right w:val="single" w:sz="4" w:space="0" w:color="auto"/>
            </w:tcBorders>
          </w:tcPr>
          <w:p w:rsidR="00135D5D" w:rsidRPr="004E61DD" w:rsidRDefault="00135D5D" w:rsidP="00BA09E9">
            <w:pPr>
              <w:rPr>
                <w:rFonts w:ascii="Garamond" w:hAnsi="Garamond"/>
                <w:sz w:val="20"/>
                <w:szCs w:val="20"/>
              </w:rPr>
            </w:pPr>
            <w:proofErr w:type="gramStart"/>
            <w:r w:rsidRPr="004E61DD">
              <w:rPr>
                <w:rFonts w:ascii="Garamond" w:hAnsi="Garamond"/>
                <w:sz w:val="20"/>
                <w:szCs w:val="20"/>
              </w:rPr>
              <w:t>уменьшающие</w:t>
            </w:r>
            <w:proofErr w:type="gramEnd"/>
            <w:r w:rsidRPr="004E61DD">
              <w:rPr>
                <w:rFonts w:ascii="Garamond" w:hAnsi="Garamond"/>
                <w:sz w:val="20"/>
                <w:szCs w:val="20"/>
              </w:rPr>
              <w:t xml:space="preserve"> базовый капитал</w:t>
            </w:r>
          </w:p>
        </w:tc>
        <w:tc>
          <w:tcPr>
            <w:tcW w:w="708" w:type="dxa"/>
            <w:tcBorders>
              <w:top w:val="single" w:sz="4" w:space="0" w:color="auto"/>
              <w:left w:val="single" w:sz="4" w:space="0" w:color="auto"/>
              <w:bottom w:val="single" w:sz="4" w:space="0" w:color="auto"/>
              <w:right w:val="single" w:sz="4" w:space="0" w:color="auto"/>
            </w:tcBorders>
          </w:tcPr>
          <w:p w:rsidR="00135D5D" w:rsidRPr="004E61DD" w:rsidRDefault="00135D5D" w:rsidP="00BA09E9">
            <w:pPr>
              <w:jc w:val="center"/>
              <w:rPr>
                <w:rFonts w:ascii="Garamond" w:hAnsi="Garamond"/>
                <w:sz w:val="20"/>
                <w:szCs w:val="20"/>
              </w:rPr>
            </w:pPr>
            <w:r w:rsidRPr="004E61DD">
              <w:rPr>
                <w:rFonts w:ascii="Garamond" w:hAnsi="Garamond"/>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135D5D" w:rsidRPr="004E61DD" w:rsidRDefault="00135D5D" w:rsidP="00BA09E9">
            <w:pPr>
              <w:rPr>
                <w:rFonts w:ascii="Garamond" w:hAnsi="Garamond"/>
                <w:sz w:val="20"/>
                <w:szCs w:val="20"/>
              </w:rPr>
            </w:pPr>
            <w:r w:rsidRPr="004E61DD">
              <w:rPr>
                <w:rFonts w:ascii="Garamond" w:hAnsi="Garamond"/>
                <w:sz w:val="20"/>
                <w:szCs w:val="20"/>
              </w:rPr>
              <w:t>0</w:t>
            </w:r>
          </w:p>
        </w:tc>
        <w:tc>
          <w:tcPr>
            <w:tcW w:w="3118" w:type="dxa"/>
            <w:tcBorders>
              <w:top w:val="single" w:sz="4" w:space="0" w:color="auto"/>
              <w:left w:val="single" w:sz="4" w:space="0" w:color="auto"/>
              <w:bottom w:val="single" w:sz="4" w:space="0" w:color="auto"/>
              <w:right w:val="single" w:sz="4" w:space="0" w:color="auto"/>
            </w:tcBorders>
          </w:tcPr>
          <w:p w:rsidR="00135D5D" w:rsidRPr="004E61DD" w:rsidRDefault="00135D5D" w:rsidP="00BA09E9">
            <w:pPr>
              <w:rPr>
                <w:rFonts w:ascii="Garamond" w:hAnsi="Garamond"/>
                <w:sz w:val="20"/>
                <w:szCs w:val="20"/>
              </w:rPr>
            </w:pPr>
            <w:r w:rsidRPr="004E61DD">
              <w:rPr>
                <w:rFonts w:ascii="Garamond" w:hAnsi="Garamond"/>
                <w:sz w:val="20"/>
                <w:szCs w:val="20"/>
              </w:rPr>
              <w:t>"Вложения в собственные акции (доли)"</w:t>
            </w:r>
          </w:p>
        </w:tc>
        <w:tc>
          <w:tcPr>
            <w:tcW w:w="709" w:type="dxa"/>
            <w:tcBorders>
              <w:top w:val="single" w:sz="4" w:space="0" w:color="auto"/>
              <w:left w:val="single" w:sz="4" w:space="0" w:color="auto"/>
              <w:bottom w:val="single" w:sz="4" w:space="0" w:color="auto"/>
              <w:right w:val="single" w:sz="4" w:space="0" w:color="auto"/>
            </w:tcBorders>
          </w:tcPr>
          <w:p w:rsidR="00135D5D" w:rsidRPr="004E61DD" w:rsidRDefault="006D5B95" w:rsidP="00BA09E9">
            <w:pPr>
              <w:jc w:val="center"/>
              <w:rPr>
                <w:rFonts w:ascii="Garamond" w:hAnsi="Garamond"/>
                <w:sz w:val="20"/>
                <w:szCs w:val="20"/>
              </w:rPr>
            </w:pPr>
            <w:hyperlink r:id="rId25" w:history="1">
              <w:r w:rsidR="00135D5D" w:rsidRPr="004E61DD">
                <w:rPr>
                  <w:rFonts w:ascii="Garamond" w:hAnsi="Garamond"/>
                  <w:sz w:val="20"/>
                  <w:szCs w:val="20"/>
                </w:rPr>
                <w:t>16</w:t>
              </w:r>
            </w:hyperlink>
          </w:p>
        </w:tc>
        <w:tc>
          <w:tcPr>
            <w:tcW w:w="850" w:type="dxa"/>
            <w:tcBorders>
              <w:top w:val="single" w:sz="4" w:space="0" w:color="auto"/>
              <w:left w:val="single" w:sz="4" w:space="0" w:color="auto"/>
              <w:bottom w:val="single" w:sz="4" w:space="0" w:color="auto"/>
            </w:tcBorders>
          </w:tcPr>
          <w:p w:rsidR="00135D5D" w:rsidRPr="00C10D8F" w:rsidRDefault="00135D5D" w:rsidP="00BA09E9">
            <w:pPr>
              <w:rPr>
                <w:rFonts w:ascii="Garamond" w:hAnsi="Garamond"/>
              </w:rPr>
            </w:pPr>
            <w:r w:rsidRPr="00C10D8F">
              <w:rPr>
                <w:rFonts w:ascii="Garamond" w:hAnsi="Garamond"/>
                <w:sz w:val="22"/>
                <w:szCs w:val="22"/>
              </w:rPr>
              <w:t>0</w:t>
            </w:r>
          </w:p>
        </w:tc>
      </w:tr>
      <w:tr w:rsidR="00135D5D" w:rsidRPr="00C10D8F" w:rsidTr="00D44E86">
        <w:tc>
          <w:tcPr>
            <w:tcW w:w="568" w:type="dxa"/>
            <w:tcBorders>
              <w:top w:val="single" w:sz="4" w:space="0" w:color="auto"/>
              <w:bottom w:val="single" w:sz="4" w:space="0" w:color="auto"/>
              <w:right w:val="single" w:sz="4" w:space="0" w:color="auto"/>
            </w:tcBorders>
          </w:tcPr>
          <w:p w:rsidR="00135D5D" w:rsidRPr="00C10D8F" w:rsidRDefault="00135D5D" w:rsidP="00BA09E9">
            <w:pPr>
              <w:jc w:val="center"/>
              <w:rPr>
                <w:rFonts w:ascii="Garamond" w:hAnsi="Garamond"/>
              </w:rPr>
            </w:pPr>
            <w:bookmarkStart w:id="22" w:name="sub_5062"/>
            <w:r w:rsidRPr="00C10D8F">
              <w:rPr>
                <w:rFonts w:ascii="Garamond" w:hAnsi="Garamond"/>
                <w:sz w:val="22"/>
                <w:szCs w:val="22"/>
              </w:rPr>
              <w:t>6.2</w:t>
            </w:r>
            <w:bookmarkEnd w:id="22"/>
          </w:p>
        </w:tc>
        <w:tc>
          <w:tcPr>
            <w:tcW w:w="2835" w:type="dxa"/>
            <w:tcBorders>
              <w:top w:val="single" w:sz="4" w:space="0" w:color="auto"/>
              <w:left w:val="single" w:sz="4" w:space="0" w:color="auto"/>
              <w:bottom w:val="single" w:sz="4" w:space="0" w:color="auto"/>
              <w:right w:val="single" w:sz="4" w:space="0" w:color="auto"/>
            </w:tcBorders>
          </w:tcPr>
          <w:p w:rsidR="00135D5D" w:rsidRPr="004E61DD" w:rsidRDefault="00135D5D" w:rsidP="00BA09E9">
            <w:pPr>
              <w:rPr>
                <w:rFonts w:ascii="Garamond" w:hAnsi="Garamond"/>
                <w:sz w:val="20"/>
                <w:szCs w:val="20"/>
              </w:rPr>
            </w:pPr>
            <w:proofErr w:type="gramStart"/>
            <w:r w:rsidRPr="004E61DD">
              <w:rPr>
                <w:rFonts w:ascii="Garamond" w:hAnsi="Garamond"/>
                <w:sz w:val="20"/>
                <w:szCs w:val="20"/>
              </w:rPr>
              <w:t>уменьшающие</w:t>
            </w:r>
            <w:proofErr w:type="gramEnd"/>
            <w:r w:rsidRPr="004E61DD">
              <w:rPr>
                <w:rFonts w:ascii="Garamond" w:hAnsi="Garamond"/>
                <w:sz w:val="20"/>
                <w:szCs w:val="20"/>
              </w:rPr>
              <w:t xml:space="preserve"> добавочный капитал</w:t>
            </w:r>
          </w:p>
        </w:tc>
        <w:tc>
          <w:tcPr>
            <w:tcW w:w="708" w:type="dxa"/>
            <w:tcBorders>
              <w:top w:val="single" w:sz="4" w:space="0" w:color="auto"/>
              <w:left w:val="single" w:sz="4" w:space="0" w:color="auto"/>
              <w:bottom w:val="single" w:sz="4" w:space="0" w:color="auto"/>
              <w:right w:val="single" w:sz="4" w:space="0" w:color="auto"/>
            </w:tcBorders>
          </w:tcPr>
          <w:p w:rsidR="00135D5D" w:rsidRPr="004E61DD" w:rsidRDefault="00135D5D" w:rsidP="00BA09E9">
            <w:pPr>
              <w:jc w:val="center"/>
              <w:rPr>
                <w:rFonts w:ascii="Garamond" w:hAnsi="Garamond"/>
                <w:sz w:val="20"/>
                <w:szCs w:val="20"/>
              </w:rPr>
            </w:pPr>
            <w:r w:rsidRPr="004E61DD">
              <w:rPr>
                <w:rFonts w:ascii="Garamond" w:hAnsi="Garamond"/>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135D5D" w:rsidRPr="004E61DD" w:rsidRDefault="00135D5D" w:rsidP="00BA09E9">
            <w:pPr>
              <w:rPr>
                <w:rFonts w:ascii="Garamond" w:hAnsi="Garamond"/>
                <w:sz w:val="20"/>
                <w:szCs w:val="20"/>
              </w:rPr>
            </w:pPr>
            <w:r w:rsidRPr="004E61DD">
              <w:rPr>
                <w:rFonts w:ascii="Garamond" w:hAnsi="Garamond"/>
                <w:sz w:val="20"/>
                <w:szCs w:val="20"/>
              </w:rPr>
              <w:t>0</w:t>
            </w:r>
          </w:p>
        </w:tc>
        <w:tc>
          <w:tcPr>
            <w:tcW w:w="3118" w:type="dxa"/>
            <w:tcBorders>
              <w:top w:val="single" w:sz="4" w:space="0" w:color="auto"/>
              <w:left w:val="single" w:sz="4" w:space="0" w:color="auto"/>
              <w:bottom w:val="single" w:sz="4" w:space="0" w:color="auto"/>
              <w:right w:val="single" w:sz="4" w:space="0" w:color="auto"/>
            </w:tcBorders>
          </w:tcPr>
          <w:p w:rsidR="00135D5D" w:rsidRPr="004E61DD" w:rsidRDefault="00135D5D" w:rsidP="00BA09E9">
            <w:pPr>
              <w:rPr>
                <w:rFonts w:ascii="Garamond" w:hAnsi="Garamond"/>
                <w:sz w:val="20"/>
                <w:szCs w:val="20"/>
              </w:rPr>
            </w:pPr>
            <w:r w:rsidRPr="004E61DD">
              <w:rPr>
                <w:rFonts w:ascii="Garamond" w:hAnsi="Garamond"/>
                <w:sz w:val="20"/>
                <w:szCs w:val="20"/>
              </w:rPr>
              <w:t>"Вложения в собственные инструменты добавочного капитала", "собственные акции (доли), приобретенные (выкупленные) у акционеров (участников)", подлежащие поэтапному исключению</w:t>
            </w:r>
          </w:p>
        </w:tc>
        <w:tc>
          <w:tcPr>
            <w:tcW w:w="709" w:type="dxa"/>
            <w:tcBorders>
              <w:top w:val="single" w:sz="4" w:space="0" w:color="auto"/>
              <w:left w:val="single" w:sz="4" w:space="0" w:color="auto"/>
              <w:bottom w:val="single" w:sz="4" w:space="0" w:color="auto"/>
              <w:right w:val="single" w:sz="4" w:space="0" w:color="auto"/>
            </w:tcBorders>
          </w:tcPr>
          <w:p w:rsidR="00135D5D" w:rsidRPr="004E61DD" w:rsidRDefault="006D5B95" w:rsidP="00BA09E9">
            <w:pPr>
              <w:jc w:val="center"/>
              <w:rPr>
                <w:rFonts w:ascii="Garamond" w:hAnsi="Garamond"/>
                <w:sz w:val="20"/>
                <w:szCs w:val="20"/>
              </w:rPr>
            </w:pPr>
            <w:hyperlink r:id="rId26" w:history="1">
              <w:r w:rsidR="00135D5D" w:rsidRPr="004E61DD">
                <w:rPr>
                  <w:rFonts w:ascii="Garamond" w:hAnsi="Garamond"/>
                  <w:sz w:val="20"/>
                  <w:szCs w:val="20"/>
                </w:rPr>
                <w:t>37</w:t>
              </w:r>
            </w:hyperlink>
            <w:r w:rsidR="00135D5D" w:rsidRPr="004E61DD">
              <w:rPr>
                <w:rFonts w:ascii="Garamond" w:hAnsi="Garamond"/>
                <w:sz w:val="20"/>
                <w:szCs w:val="20"/>
              </w:rPr>
              <w:t xml:space="preserve">, </w:t>
            </w:r>
            <w:hyperlink r:id="rId27" w:history="1">
              <w:r w:rsidR="00135D5D" w:rsidRPr="004E61DD">
                <w:rPr>
                  <w:rFonts w:ascii="Garamond" w:hAnsi="Garamond"/>
                  <w:sz w:val="20"/>
                  <w:szCs w:val="20"/>
                </w:rPr>
                <w:t>41.1.2</w:t>
              </w:r>
            </w:hyperlink>
          </w:p>
        </w:tc>
        <w:tc>
          <w:tcPr>
            <w:tcW w:w="850" w:type="dxa"/>
            <w:tcBorders>
              <w:top w:val="single" w:sz="4" w:space="0" w:color="auto"/>
              <w:left w:val="single" w:sz="4" w:space="0" w:color="auto"/>
              <w:bottom w:val="single" w:sz="4" w:space="0" w:color="auto"/>
            </w:tcBorders>
          </w:tcPr>
          <w:p w:rsidR="00135D5D" w:rsidRPr="00C10D8F" w:rsidRDefault="00135D5D" w:rsidP="00BA09E9">
            <w:pPr>
              <w:rPr>
                <w:rFonts w:ascii="Garamond" w:hAnsi="Garamond"/>
              </w:rPr>
            </w:pPr>
            <w:r w:rsidRPr="00C10D8F">
              <w:rPr>
                <w:rFonts w:ascii="Garamond" w:hAnsi="Garamond"/>
                <w:sz w:val="22"/>
                <w:szCs w:val="22"/>
              </w:rPr>
              <w:t>0</w:t>
            </w:r>
          </w:p>
        </w:tc>
      </w:tr>
      <w:tr w:rsidR="00135D5D" w:rsidRPr="00C10D8F" w:rsidTr="00D44E86">
        <w:tc>
          <w:tcPr>
            <w:tcW w:w="568" w:type="dxa"/>
            <w:tcBorders>
              <w:top w:val="single" w:sz="4" w:space="0" w:color="auto"/>
              <w:bottom w:val="single" w:sz="4" w:space="0" w:color="auto"/>
              <w:right w:val="single" w:sz="4" w:space="0" w:color="auto"/>
            </w:tcBorders>
          </w:tcPr>
          <w:p w:rsidR="00135D5D" w:rsidRPr="00C10D8F" w:rsidRDefault="00135D5D" w:rsidP="00BA09E9">
            <w:pPr>
              <w:jc w:val="center"/>
              <w:rPr>
                <w:rFonts w:ascii="Garamond" w:hAnsi="Garamond"/>
              </w:rPr>
            </w:pPr>
            <w:bookmarkStart w:id="23" w:name="sub_5063"/>
            <w:r w:rsidRPr="00C10D8F">
              <w:rPr>
                <w:rFonts w:ascii="Garamond" w:hAnsi="Garamond"/>
                <w:sz w:val="22"/>
                <w:szCs w:val="22"/>
              </w:rPr>
              <w:t>6.3</w:t>
            </w:r>
            <w:bookmarkEnd w:id="23"/>
          </w:p>
        </w:tc>
        <w:tc>
          <w:tcPr>
            <w:tcW w:w="2835" w:type="dxa"/>
            <w:tcBorders>
              <w:top w:val="single" w:sz="4" w:space="0" w:color="auto"/>
              <w:left w:val="single" w:sz="4" w:space="0" w:color="auto"/>
              <w:bottom w:val="single" w:sz="4" w:space="0" w:color="auto"/>
              <w:right w:val="single" w:sz="4" w:space="0" w:color="auto"/>
            </w:tcBorders>
          </w:tcPr>
          <w:p w:rsidR="00135D5D" w:rsidRPr="004E61DD" w:rsidRDefault="00135D5D" w:rsidP="00BA09E9">
            <w:pPr>
              <w:rPr>
                <w:rFonts w:ascii="Garamond" w:hAnsi="Garamond"/>
                <w:sz w:val="20"/>
                <w:szCs w:val="20"/>
              </w:rPr>
            </w:pPr>
            <w:proofErr w:type="gramStart"/>
            <w:r w:rsidRPr="004E61DD">
              <w:rPr>
                <w:rFonts w:ascii="Garamond" w:hAnsi="Garamond"/>
                <w:sz w:val="20"/>
                <w:szCs w:val="20"/>
              </w:rPr>
              <w:t>уменьшающие</w:t>
            </w:r>
            <w:proofErr w:type="gramEnd"/>
            <w:r w:rsidRPr="004E61DD">
              <w:rPr>
                <w:rFonts w:ascii="Garamond" w:hAnsi="Garamond"/>
                <w:sz w:val="20"/>
                <w:szCs w:val="20"/>
              </w:rPr>
              <w:t xml:space="preserve"> дополнительный капитал</w:t>
            </w:r>
          </w:p>
        </w:tc>
        <w:tc>
          <w:tcPr>
            <w:tcW w:w="708" w:type="dxa"/>
            <w:tcBorders>
              <w:top w:val="single" w:sz="4" w:space="0" w:color="auto"/>
              <w:left w:val="single" w:sz="4" w:space="0" w:color="auto"/>
              <w:bottom w:val="single" w:sz="4" w:space="0" w:color="auto"/>
              <w:right w:val="single" w:sz="4" w:space="0" w:color="auto"/>
            </w:tcBorders>
          </w:tcPr>
          <w:p w:rsidR="00135D5D" w:rsidRPr="004E61DD" w:rsidRDefault="00135D5D" w:rsidP="00BA09E9">
            <w:pPr>
              <w:jc w:val="center"/>
              <w:rPr>
                <w:rFonts w:ascii="Garamond" w:hAnsi="Garamond"/>
                <w:sz w:val="20"/>
                <w:szCs w:val="20"/>
              </w:rPr>
            </w:pPr>
            <w:r w:rsidRPr="004E61DD">
              <w:rPr>
                <w:rFonts w:ascii="Garamond" w:hAnsi="Garamond"/>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135D5D" w:rsidRPr="004E61DD" w:rsidRDefault="00135D5D" w:rsidP="00BA09E9">
            <w:pPr>
              <w:rPr>
                <w:rFonts w:ascii="Garamond" w:hAnsi="Garamond"/>
                <w:sz w:val="20"/>
                <w:szCs w:val="20"/>
              </w:rPr>
            </w:pPr>
            <w:r w:rsidRPr="004E61DD">
              <w:rPr>
                <w:rFonts w:ascii="Garamond" w:hAnsi="Garamond"/>
                <w:sz w:val="20"/>
                <w:szCs w:val="20"/>
              </w:rPr>
              <w:t>0</w:t>
            </w:r>
          </w:p>
        </w:tc>
        <w:tc>
          <w:tcPr>
            <w:tcW w:w="3118" w:type="dxa"/>
            <w:tcBorders>
              <w:top w:val="single" w:sz="4" w:space="0" w:color="auto"/>
              <w:left w:val="single" w:sz="4" w:space="0" w:color="auto"/>
              <w:bottom w:val="single" w:sz="4" w:space="0" w:color="auto"/>
              <w:right w:val="single" w:sz="4" w:space="0" w:color="auto"/>
            </w:tcBorders>
          </w:tcPr>
          <w:p w:rsidR="00135D5D" w:rsidRPr="004E61DD" w:rsidRDefault="00135D5D" w:rsidP="00BA09E9">
            <w:pPr>
              <w:rPr>
                <w:rFonts w:ascii="Garamond" w:hAnsi="Garamond"/>
                <w:sz w:val="20"/>
                <w:szCs w:val="20"/>
              </w:rPr>
            </w:pPr>
            <w:r w:rsidRPr="004E61DD">
              <w:rPr>
                <w:rFonts w:ascii="Garamond" w:hAnsi="Garamond"/>
                <w:sz w:val="20"/>
                <w:szCs w:val="20"/>
              </w:rPr>
              <w:t>"Вложения в собственные инструменты дополнительного капитала"</w:t>
            </w:r>
          </w:p>
        </w:tc>
        <w:tc>
          <w:tcPr>
            <w:tcW w:w="709" w:type="dxa"/>
            <w:tcBorders>
              <w:top w:val="single" w:sz="4" w:space="0" w:color="auto"/>
              <w:left w:val="single" w:sz="4" w:space="0" w:color="auto"/>
              <w:bottom w:val="single" w:sz="4" w:space="0" w:color="auto"/>
              <w:right w:val="single" w:sz="4" w:space="0" w:color="auto"/>
            </w:tcBorders>
          </w:tcPr>
          <w:p w:rsidR="00135D5D" w:rsidRPr="004E61DD" w:rsidRDefault="006D5B95" w:rsidP="00BA09E9">
            <w:pPr>
              <w:jc w:val="center"/>
              <w:rPr>
                <w:rFonts w:ascii="Garamond" w:hAnsi="Garamond"/>
                <w:sz w:val="20"/>
                <w:szCs w:val="20"/>
              </w:rPr>
            </w:pPr>
            <w:hyperlink r:id="rId28" w:history="1">
              <w:r w:rsidR="00135D5D" w:rsidRPr="004E61DD">
                <w:rPr>
                  <w:rFonts w:ascii="Garamond" w:hAnsi="Garamond"/>
                  <w:sz w:val="20"/>
                  <w:szCs w:val="20"/>
                </w:rPr>
                <w:t>52</w:t>
              </w:r>
            </w:hyperlink>
          </w:p>
        </w:tc>
        <w:tc>
          <w:tcPr>
            <w:tcW w:w="850" w:type="dxa"/>
            <w:tcBorders>
              <w:top w:val="single" w:sz="4" w:space="0" w:color="auto"/>
              <w:left w:val="single" w:sz="4" w:space="0" w:color="auto"/>
              <w:bottom w:val="single" w:sz="4" w:space="0" w:color="auto"/>
            </w:tcBorders>
          </w:tcPr>
          <w:p w:rsidR="00135D5D" w:rsidRPr="00C10D8F" w:rsidRDefault="00135D5D" w:rsidP="00BA09E9">
            <w:pPr>
              <w:rPr>
                <w:rFonts w:ascii="Garamond" w:hAnsi="Garamond"/>
              </w:rPr>
            </w:pPr>
            <w:r w:rsidRPr="00C10D8F">
              <w:rPr>
                <w:rFonts w:ascii="Garamond" w:hAnsi="Garamond"/>
                <w:sz w:val="22"/>
                <w:szCs w:val="22"/>
              </w:rPr>
              <w:t>0</w:t>
            </w:r>
          </w:p>
        </w:tc>
      </w:tr>
      <w:tr w:rsidR="00135D5D" w:rsidRPr="00C10D8F" w:rsidTr="00D44E86">
        <w:tc>
          <w:tcPr>
            <w:tcW w:w="568" w:type="dxa"/>
            <w:tcBorders>
              <w:top w:val="single" w:sz="4" w:space="0" w:color="auto"/>
              <w:bottom w:val="single" w:sz="4" w:space="0" w:color="auto"/>
              <w:right w:val="single" w:sz="4" w:space="0" w:color="auto"/>
            </w:tcBorders>
          </w:tcPr>
          <w:p w:rsidR="00135D5D" w:rsidRPr="00C10D8F" w:rsidRDefault="00135D5D" w:rsidP="00BA09E9">
            <w:pPr>
              <w:jc w:val="center"/>
              <w:rPr>
                <w:rFonts w:ascii="Garamond" w:hAnsi="Garamond"/>
              </w:rPr>
            </w:pPr>
            <w:bookmarkStart w:id="24" w:name="sub_507"/>
            <w:r w:rsidRPr="00C10D8F">
              <w:rPr>
                <w:rFonts w:ascii="Garamond" w:hAnsi="Garamond"/>
                <w:sz w:val="22"/>
                <w:szCs w:val="22"/>
              </w:rPr>
              <w:t>7</w:t>
            </w:r>
            <w:bookmarkEnd w:id="24"/>
          </w:p>
        </w:tc>
        <w:tc>
          <w:tcPr>
            <w:tcW w:w="2835" w:type="dxa"/>
            <w:tcBorders>
              <w:top w:val="single" w:sz="4" w:space="0" w:color="auto"/>
              <w:left w:val="single" w:sz="4" w:space="0" w:color="auto"/>
              <w:bottom w:val="single" w:sz="4" w:space="0" w:color="auto"/>
              <w:right w:val="single" w:sz="4" w:space="0" w:color="auto"/>
            </w:tcBorders>
          </w:tcPr>
          <w:p w:rsidR="00135D5D" w:rsidRPr="004E61DD" w:rsidRDefault="00135D5D" w:rsidP="00BA09E9">
            <w:pPr>
              <w:rPr>
                <w:rFonts w:ascii="Garamond" w:hAnsi="Garamond"/>
                <w:sz w:val="20"/>
                <w:szCs w:val="20"/>
              </w:rPr>
            </w:pPr>
            <w:r w:rsidRPr="004E61DD">
              <w:rPr>
                <w:rFonts w:ascii="Garamond" w:hAnsi="Garamond"/>
                <w:sz w:val="20"/>
                <w:szCs w:val="20"/>
              </w:rPr>
              <w:t>"Средства в кредитных организациях", "Чистая ссудная задолженность", "Чистые вложения в ценные бумаги и другие финансовые активы, имеющиеся в наличии для продажи", "Чистые вложения в ценные бумаги, удерживаемые до погашения", всего, в том числе:</w:t>
            </w:r>
          </w:p>
        </w:tc>
        <w:tc>
          <w:tcPr>
            <w:tcW w:w="708" w:type="dxa"/>
            <w:tcBorders>
              <w:top w:val="single" w:sz="4" w:space="0" w:color="auto"/>
              <w:left w:val="single" w:sz="4" w:space="0" w:color="auto"/>
              <w:bottom w:val="single" w:sz="4" w:space="0" w:color="auto"/>
              <w:right w:val="single" w:sz="4" w:space="0" w:color="auto"/>
            </w:tcBorders>
          </w:tcPr>
          <w:p w:rsidR="00135D5D" w:rsidRPr="004E61DD" w:rsidRDefault="006D5B95" w:rsidP="00BA09E9">
            <w:pPr>
              <w:jc w:val="center"/>
              <w:rPr>
                <w:rFonts w:ascii="Garamond" w:hAnsi="Garamond"/>
                <w:sz w:val="20"/>
                <w:szCs w:val="20"/>
              </w:rPr>
            </w:pPr>
            <w:hyperlink r:id="rId29" w:history="1">
              <w:r w:rsidR="00135D5D" w:rsidRPr="004E61DD">
                <w:rPr>
                  <w:rFonts w:ascii="Garamond" w:hAnsi="Garamond"/>
                  <w:sz w:val="20"/>
                  <w:szCs w:val="20"/>
                </w:rPr>
                <w:t>3</w:t>
              </w:r>
            </w:hyperlink>
            <w:r w:rsidR="00135D5D" w:rsidRPr="004E61DD">
              <w:rPr>
                <w:rFonts w:ascii="Garamond" w:hAnsi="Garamond"/>
                <w:sz w:val="20"/>
                <w:szCs w:val="20"/>
              </w:rPr>
              <w:t xml:space="preserve">, </w:t>
            </w:r>
            <w:hyperlink r:id="rId30" w:history="1">
              <w:r w:rsidR="00135D5D" w:rsidRPr="004E61DD">
                <w:rPr>
                  <w:rFonts w:ascii="Garamond" w:hAnsi="Garamond"/>
                  <w:sz w:val="20"/>
                  <w:szCs w:val="20"/>
                </w:rPr>
                <w:t>5</w:t>
              </w:r>
            </w:hyperlink>
            <w:r w:rsidR="00135D5D" w:rsidRPr="004E61DD">
              <w:rPr>
                <w:rFonts w:ascii="Garamond" w:hAnsi="Garamond"/>
                <w:sz w:val="20"/>
                <w:szCs w:val="20"/>
              </w:rPr>
              <w:t xml:space="preserve">, </w:t>
            </w:r>
            <w:hyperlink r:id="rId31" w:history="1">
              <w:r w:rsidR="00135D5D" w:rsidRPr="004E61DD">
                <w:rPr>
                  <w:rFonts w:ascii="Garamond" w:hAnsi="Garamond"/>
                  <w:sz w:val="20"/>
                  <w:szCs w:val="20"/>
                </w:rPr>
                <w:t>6</w:t>
              </w:r>
            </w:hyperlink>
            <w:r w:rsidR="00135D5D" w:rsidRPr="004E61DD">
              <w:rPr>
                <w:rFonts w:ascii="Garamond" w:hAnsi="Garamond"/>
                <w:sz w:val="20"/>
                <w:szCs w:val="20"/>
              </w:rPr>
              <w:t xml:space="preserve">, </w:t>
            </w:r>
            <w:hyperlink r:id="rId32" w:history="1">
              <w:r w:rsidR="00135D5D" w:rsidRPr="004E61DD">
                <w:rPr>
                  <w:rFonts w:ascii="Garamond" w:hAnsi="Garamond"/>
                  <w:sz w:val="20"/>
                  <w:szCs w:val="20"/>
                </w:rPr>
                <w:t>7</w:t>
              </w:r>
            </w:hyperlink>
          </w:p>
        </w:tc>
        <w:tc>
          <w:tcPr>
            <w:tcW w:w="993" w:type="dxa"/>
            <w:tcBorders>
              <w:top w:val="single" w:sz="4" w:space="0" w:color="auto"/>
              <w:left w:val="single" w:sz="4" w:space="0" w:color="auto"/>
              <w:bottom w:val="single" w:sz="4" w:space="0" w:color="auto"/>
              <w:right w:val="single" w:sz="4" w:space="0" w:color="auto"/>
            </w:tcBorders>
          </w:tcPr>
          <w:p w:rsidR="00135D5D" w:rsidRPr="004E61DD" w:rsidRDefault="00135D5D" w:rsidP="004A7246">
            <w:pPr>
              <w:rPr>
                <w:rFonts w:ascii="Garamond" w:hAnsi="Garamond"/>
                <w:sz w:val="20"/>
                <w:szCs w:val="20"/>
              </w:rPr>
            </w:pPr>
            <w:r w:rsidRPr="004E61DD">
              <w:rPr>
                <w:rFonts w:ascii="Garamond" w:hAnsi="Garamond"/>
                <w:sz w:val="20"/>
                <w:szCs w:val="20"/>
              </w:rPr>
              <w:t> </w:t>
            </w:r>
            <w:r w:rsidR="004A7246">
              <w:rPr>
                <w:rFonts w:ascii="Garamond" w:hAnsi="Garamond"/>
                <w:sz w:val="20"/>
                <w:szCs w:val="20"/>
              </w:rPr>
              <w:t>1104123</w:t>
            </w:r>
          </w:p>
        </w:tc>
        <w:tc>
          <w:tcPr>
            <w:tcW w:w="3118" w:type="dxa"/>
            <w:tcBorders>
              <w:top w:val="single" w:sz="4" w:space="0" w:color="auto"/>
              <w:left w:val="single" w:sz="4" w:space="0" w:color="auto"/>
              <w:bottom w:val="single" w:sz="4" w:space="0" w:color="auto"/>
              <w:right w:val="single" w:sz="4" w:space="0" w:color="auto"/>
            </w:tcBorders>
          </w:tcPr>
          <w:p w:rsidR="00135D5D" w:rsidRPr="004E61DD" w:rsidRDefault="00135D5D" w:rsidP="00BA09E9">
            <w:pPr>
              <w:jc w:val="center"/>
              <w:rPr>
                <w:rFonts w:ascii="Garamond" w:hAnsi="Garamond"/>
                <w:sz w:val="20"/>
                <w:szCs w:val="20"/>
              </w:rPr>
            </w:pPr>
            <w:r w:rsidRPr="004E61DD">
              <w:rPr>
                <w:rFonts w:ascii="Garamond" w:hAnsi="Garamond"/>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135D5D" w:rsidRPr="004E61DD" w:rsidRDefault="00135D5D" w:rsidP="00BA09E9">
            <w:pPr>
              <w:jc w:val="center"/>
              <w:rPr>
                <w:rFonts w:ascii="Garamond" w:hAnsi="Garamond"/>
                <w:sz w:val="20"/>
                <w:szCs w:val="20"/>
              </w:rPr>
            </w:pPr>
            <w:r w:rsidRPr="004E61DD">
              <w:rPr>
                <w:rFonts w:ascii="Garamond" w:hAnsi="Garamond"/>
                <w:sz w:val="20"/>
                <w:szCs w:val="20"/>
              </w:rPr>
              <w:t>Х</w:t>
            </w:r>
          </w:p>
        </w:tc>
        <w:tc>
          <w:tcPr>
            <w:tcW w:w="850" w:type="dxa"/>
            <w:tcBorders>
              <w:top w:val="single" w:sz="4" w:space="0" w:color="auto"/>
              <w:left w:val="single" w:sz="4" w:space="0" w:color="auto"/>
              <w:bottom w:val="single" w:sz="4" w:space="0" w:color="auto"/>
            </w:tcBorders>
          </w:tcPr>
          <w:p w:rsidR="00135D5D" w:rsidRPr="00C10D8F" w:rsidRDefault="00135D5D" w:rsidP="00BA09E9">
            <w:pPr>
              <w:jc w:val="center"/>
              <w:rPr>
                <w:rFonts w:ascii="Garamond" w:hAnsi="Garamond"/>
              </w:rPr>
            </w:pPr>
            <w:r w:rsidRPr="00C10D8F">
              <w:rPr>
                <w:rFonts w:ascii="Garamond" w:hAnsi="Garamond"/>
                <w:sz w:val="22"/>
                <w:szCs w:val="22"/>
              </w:rPr>
              <w:t>Х</w:t>
            </w:r>
          </w:p>
        </w:tc>
      </w:tr>
      <w:tr w:rsidR="00135D5D" w:rsidRPr="00C10D8F" w:rsidTr="00D44E86">
        <w:tc>
          <w:tcPr>
            <w:tcW w:w="568" w:type="dxa"/>
            <w:tcBorders>
              <w:top w:val="single" w:sz="4" w:space="0" w:color="auto"/>
              <w:bottom w:val="single" w:sz="4" w:space="0" w:color="auto"/>
              <w:right w:val="single" w:sz="4" w:space="0" w:color="auto"/>
            </w:tcBorders>
          </w:tcPr>
          <w:p w:rsidR="00135D5D" w:rsidRPr="00C10D8F" w:rsidRDefault="00135D5D" w:rsidP="00BA09E9">
            <w:pPr>
              <w:jc w:val="center"/>
              <w:rPr>
                <w:rFonts w:ascii="Garamond" w:hAnsi="Garamond"/>
              </w:rPr>
            </w:pPr>
            <w:bookmarkStart w:id="25" w:name="sub_5071"/>
            <w:r w:rsidRPr="00C10D8F">
              <w:rPr>
                <w:rFonts w:ascii="Garamond" w:hAnsi="Garamond"/>
                <w:sz w:val="22"/>
                <w:szCs w:val="22"/>
              </w:rPr>
              <w:t>7.1</w:t>
            </w:r>
            <w:bookmarkEnd w:id="25"/>
          </w:p>
        </w:tc>
        <w:tc>
          <w:tcPr>
            <w:tcW w:w="2835" w:type="dxa"/>
            <w:tcBorders>
              <w:top w:val="single" w:sz="4" w:space="0" w:color="auto"/>
              <w:left w:val="single" w:sz="4" w:space="0" w:color="auto"/>
              <w:bottom w:val="single" w:sz="4" w:space="0" w:color="auto"/>
              <w:right w:val="single" w:sz="4" w:space="0" w:color="auto"/>
            </w:tcBorders>
          </w:tcPr>
          <w:p w:rsidR="00135D5D" w:rsidRPr="004E61DD" w:rsidRDefault="00135D5D" w:rsidP="00BA09E9">
            <w:pPr>
              <w:rPr>
                <w:rFonts w:ascii="Garamond" w:hAnsi="Garamond"/>
                <w:sz w:val="20"/>
                <w:szCs w:val="20"/>
              </w:rPr>
            </w:pPr>
            <w:r w:rsidRPr="004E61DD">
              <w:rPr>
                <w:rFonts w:ascii="Garamond" w:hAnsi="Garamond"/>
                <w:sz w:val="20"/>
                <w:szCs w:val="20"/>
              </w:rPr>
              <w:t>несущественные вложения в базовый капитал финансовых организаций</w:t>
            </w:r>
          </w:p>
        </w:tc>
        <w:tc>
          <w:tcPr>
            <w:tcW w:w="708" w:type="dxa"/>
            <w:tcBorders>
              <w:top w:val="single" w:sz="4" w:space="0" w:color="auto"/>
              <w:left w:val="single" w:sz="4" w:space="0" w:color="auto"/>
              <w:bottom w:val="single" w:sz="4" w:space="0" w:color="auto"/>
              <w:right w:val="single" w:sz="4" w:space="0" w:color="auto"/>
            </w:tcBorders>
          </w:tcPr>
          <w:p w:rsidR="00135D5D" w:rsidRPr="004E61DD" w:rsidRDefault="00135D5D" w:rsidP="00BA09E9">
            <w:pPr>
              <w:jc w:val="center"/>
              <w:rPr>
                <w:rFonts w:ascii="Garamond" w:hAnsi="Garamond"/>
                <w:sz w:val="20"/>
                <w:szCs w:val="20"/>
              </w:rPr>
            </w:pPr>
            <w:r w:rsidRPr="004E61DD">
              <w:rPr>
                <w:rFonts w:ascii="Garamond" w:hAnsi="Garamond"/>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135D5D" w:rsidRPr="004E61DD" w:rsidRDefault="00135D5D" w:rsidP="00BA09E9">
            <w:pPr>
              <w:rPr>
                <w:rFonts w:ascii="Garamond" w:hAnsi="Garamond"/>
                <w:sz w:val="20"/>
                <w:szCs w:val="20"/>
              </w:rPr>
            </w:pPr>
            <w:r w:rsidRPr="004E61DD">
              <w:rPr>
                <w:rFonts w:ascii="Garamond" w:hAnsi="Garamond"/>
                <w:sz w:val="20"/>
                <w:szCs w:val="20"/>
              </w:rPr>
              <w:t>0</w:t>
            </w:r>
          </w:p>
        </w:tc>
        <w:tc>
          <w:tcPr>
            <w:tcW w:w="3118" w:type="dxa"/>
            <w:tcBorders>
              <w:top w:val="single" w:sz="4" w:space="0" w:color="auto"/>
              <w:left w:val="single" w:sz="4" w:space="0" w:color="auto"/>
              <w:bottom w:val="single" w:sz="4" w:space="0" w:color="auto"/>
              <w:right w:val="single" w:sz="4" w:space="0" w:color="auto"/>
            </w:tcBorders>
          </w:tcPr>
          <w:p w:rsidR="00135D5D" w:rsidRPr="004E61DD" w:rsidRDefault="00135D5D" w:rsidP="00BA09E9">
            <w:pPr>
              <w:rPr>
                <w:rFonts w:ascii="Garamond" w:hAnsi="Garamond"/>
                <w:sz w:val="20"/>
                <w:szCs w:val="20"/>
              </w:rPr>
            </w:pPr>
            <w:r w:rsidRPr="004E61DD">
              <w:rPr>
                <w:rFonts w:ascii="Garamond" w:hAnsi="Garamond"/>
                <w:sz w:val="20"/>
                <w:szCs w:val="20"/>
              </w:rPr>
              <w:t>"Несущественные вложения в инструменты базового капитала финансовых организаций"</w:t>
            </w:r>
          </w:p>
        </w:tc>
        <w:tc>
          <w:tcPr>
            <w:tcW w:w="709" w:type="dxa"/>
            <w:tcBorders>
              <w:top w:val="single" w:sz="4" w:space="0" w:color="auto"/>
              <w:left w:val="single" w:sz="4" w:space="0" w:color="auto"/>
              <w:bottom w:val="single" w:sz="4" w:space="0" w:color="auto"/>
              <w:right w:val="single" w:sz="4" w:space="0" w:color="auto"/>
            </w:tcBorders>
          </w:tcPr>
          <w:p w:rsidR="00135D5D" w:rsidRPr="004E61DD" w:rsidRDefault="006D5B95" w:rsidP="00BA09E9">
            <w:pPr>
              <w:jc w:val="center"/>
              <w:rPr>
                <w:rFonts w:ascii="Garamond" w:hAnsi="Garamond"/>
                <w:sz w:val="20"/>
                <w:szCs w:val="20"/>
              </w:rPr>
            </w:pPr>
            <w:hyperlink r:id="rId33" w:history="1">
              <w:r w:rsidR="00135D5D" w:rsidRPr="004E61DD">
                <w:rPr>
                  <w:rFonts w:ascii="Garamond" w:hAnsi="Garamond"/>
                  <w:sz w:val="20"/>
                  <w:szCs w:val="20"/>
                </w:rPr>
                <w:t>18</w:t>
              </w:r>
            </w:hyperlink>
          </w:p>
        </w:tc>
        <w:tc>
          <w:tcPr>
            <w:tcW w:w="850" w:type="dxa"/>
            <w:tcBorders>
              <w:top w:val="single" w:sz="4" w:space="0" w:color="auto"/>
              <w:left w:val="single" w:sz="4" w:space="0" w:color="auto"/>
              <w:bottom w:val="single" w:sz="4" w:space="0" w:color="auto"/>
            </w:tcBorders>
          </w:tcPr>
          <w:p w:rsidR="00135D5D" w:rsidRPr="00C10D8F" w:rsidRDefault="00135D5D" w:rsidP="00BA09E9">
            <w:pPr>
              <w:rPr>
                <w:rFonts w:ascii="Garamond" w:hAnsi="Garamond"/>
              </w:rPr>
            </w:pPr>
            <w:r w:rsidRPr="00C10D8F">
              <w:rPr>
                <w:rFonts w:ascii="Garamond" w:hAnsi="Garamond"/>
                <w:sz w:val="22"/>
                <w:szCs w:val="22"/>
              </w:rPr>
              <w:t>0</w:t>
            </w:r>
          </w:p>
        </w:tc>
      </w:tr>
      <w:tr w:rsidR="00135D5D" w:rsidRPr="00C10D8F" w:rsidTr="00D44E86">
        <w:tc>
          <w:tcPr>
            <w:tcW w:w="568" w:type="dxa"/>
            <w:tcBorders>
              <w:top w:val="single" w:sz="4" w:space="0" w:color="auto"/>
              <w:bottom w:val="single" w:sz="4" w:space="0" w:color="auto"/>
              <w:right w:val="single" w:sz="4" w:space="0" w:color="auto"/>
            </w:tcBorders>
          </w:tcPr>
          <w:p w:rsidR="00135D5D" w:rsidRPr="00C10D8F" w:rsidRDefault="00135D5D" w:rsidP="00BA09E9">
            <w:pPr>
              <w:jc w:val="center"/>
              <w:rPr>
                <w:rFonts w:ascii="Garamond" w:hAnsi="Garamond"/>
              </w:rPr>
            </w:pPr>
            <w:bookmarkStart w:id="26" w:name="sub_5072"/>
            <w:r w:rsidRPr="00C10D8F">
              <w:rPr>
                <w:rFonts w:ascii="Garamond" w:hAnsi="Garamond"/>
                <w:sz w:val="22"/>
                <w:szCs w:val="22"/>
              </w:rPr>
              <w:t>7.2</w:t>
            </w:r>
            <w:bookmarkEnd w:id="26"/>
          </w:p>
        </w:tc>
        <w:tc>
          <w:tcPr>
            <w:tcW w:w="2835" w:type="dxa"/>
            <w:tcBorders>
              <w:top w:val="single" w:sz="4" w:space="0" w:color="auto"/>
              <w:left w:val="single" w:sz="4" w:space="0" w:color="auto"/>
              <w:bottom w:val="single" w:sz="4" w:space="0" w:color="auto"/>
              <w:right w:val="single" w:sz="4" w:space="0" w:color="auto"/>
            </w:tcBorders>
          </w:tcPr>
          <w:p w:rsidR="00135D5D" w:rsidRPr="004E61DD" w:rsidRDefault="00135D5D" w:rsidP="00BA09E9">
            <w:pPr>
              <w:rPr>
                <w:rFonts w:ascii="Garamond" w:hAnsi="Garamond"/>
                <w:sz w:val="20"/>
                <w:szCs w:val="20"/>
              </w:rPr>
            </w:pPr>
            <w:r w:rsidRPr="004E61DD">
              <w:rPr>
                <w:rFonts w:ascii="Garamond" w:hAnsi="Garamond"/>
                <w:sz w:val="20"/>
                <w:szCs w:val="20"/>
              </w:rPr>
              <w:t>существенные вложения в базовый капитал финансовых организаций</w:t>
            </w:r>
          </w:p>
        </w:tc>
        <w:tc>
          <w:tcPr>
            <w:tcW w:w="708" w:type="dxa"/>
            <w:tcBorders>
              <w:top w:val="single" w:sz="4" w:space="0" w:color="auto"/>
              <w:left w:val="single" w:sz="4" w:space="0" w:color="auto"/>
              <w:bottom w:val="single" w:sz="4" w:space="0" w:color="auto"/>
              <w:right w:val="single" w:sz="4" w:space="0" w:color="auto"/>
            </w:tcBorders>
          </w:tcPr>
          <w:p w:rsidR="00135D5D" w:rsidRPr="004E61DD" w:rsidRDefault="00135D5D" w:rsidP="00BA09E9">
            <w:pPr>
              <w:jc w:val="center"/>
              <w:rPr>
                <w:rFonts w:ascii="Garamond" w:hAnsi="Garamond"/>
                <w:sz w:val="20"/>
                <w:szCs w:val="20"/>
              </w:rPr>
            </w:pPr>
            <w:r w:rsidRPr="004E61DD">
              <w:rPr>
                <w:rFonts w:ascii="Garamond" w:hAnsi="Garamond"/>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135D5D" w:rsidRPr="004E61DD" w:rsidRDefault="00135D5D" w:rsidP="00BA09E9">
            <w:pPr>
              <w:rPr>
                <w:rFonts w:ascii="Garamond" w:hAnsi="Garamond"/>
                <w:sz w:val="20"/>
                <w:szCs w:val="20"/>
              </w:rPr>
            </w:pPr>
            <w:r w:rsidRPr="004E61DD">
              <w:rPr>
                <w:rFonts w:ascii="Garamond" w:hAnsi="Garamond"/>
                <w:sz w:val="20"/>
                <w:szCs w:val="20"/>
              </w:rPr>
              <w:t>0</w:t>
            </w:r>
          </w:p>
        </w:tc>
        <w:tc>
          <w:tcPr>
            <w:tcW w:w="3118" w:type="dxa"/>
            <w:tcBorders>
              <w:top w:val="single" w:sz="4" w:space="0" w:color="auto"/>
              <w:left w:val="single" w:sz="4" w:space="0" w:color="auto"/>
              <w:bottom w:val="single" w:sz="4" w:space="0" w:color="auto"/>
              <w:right w:val="single" w:sz="4" w:space="0" w:color="auto"/>
            </w:tcBorders>
          </w:tcPr>
          <w:p w:rsidR="00135D5D" w:rsidRPr="004E61DD" w:rsidRDefault="00135D5D" w:rsidP="00BA09E9">
            <w:pPr>
              <w:rPr>
                <w:rFonts w:ascii="Garamond" w:hAnsi="Garamond"/>
                <w:sz w:val="20"/>
                <w:szCs w:val="20"/>
              </w:rPr>
            </w:pPr>
            <w:r w:rsidRPr="004E61DD">
              <w:rPr>
                <w:rFonts w:ascii="Garamond" w:hAnsi="Garamond"/>
                <w:sz w:val="20"/>
                <w:szCs w:val="20"/>
              </w:rPr>
              <w:t>"Существенные вложения в инструменты базового капитала финансовых организаций"</w:t>
            </w:r>
          </w:p>
        </w:tc>
        <w:tc>
          <w:tcPr>
            <w:tcW w:w="709" w:type="dxa"/>
            <w:tcBorders>
              <w:top w:val="single" w:sz="4" w:space="0" w:color="auto"/>
              <w:left w:val="single" w:sz="4" w:space="0" w:color="auto"/>
              <w:bottom w:val="single" w:sz="4" w:space="0" w:color="auto"/>
              <w:right w:val="single" w:sz="4" w:space="0" w:color="auto"/>
            </w:tcBorders>
          </w:tcPr>
          <w:p w:rsidR="00135D5D" w:rsidRPr="004E61DD" w:rsidRDefault="006D5B95" w:rsidP="00BA09E9">
            <w:pPr>
              <w:jc w:val="center"/>
              <w:rPr>
                <w:rFonts w:ascii="Garamond" w:hAnsi="Garamond"/>
                <w:sz w:val="20"/>
                <w:szCs w:val="20"/>
              </w:rPr>
            </w:pPr>
            <w:hyperlink r:id="rId34" w:history="1">
              <w:r w:rsidR="00135D5D" w:rsidRPr="004E61DD">
                <w:rPr>
                  <w:rFonts w:ascii="Garamond" w:hAnsi="Garamond"/>
                  <w:sz w:val="20"/>
                  <w:szCs w:val="20"/>
                </w:rPr>
                <w:t>19</w:t>
              </w:r>
            </w:hyperlink>
          </w:p>
        </w:tc>
        <w:tc>
          <w:tcPr>
            <w:tcW w:w="850" w:type="dxa"/>
            <w:tcBorders>
              <w:top w:val="single" w:sz="4" w:space="0" w:color="auto"/>
              <w:left w:val="single" w:sz="4" w:space="0" w:color="auto"/>
              <w:bottom w:val="single" w:sz="4" w:space="0" w:color="auto"/>
            </w:tcBorders>
          </w:tcPr>
          <w:p w:rsidR="00135D5D" w:rsidRPr="00C10D8F" w:rsidRDefault="00135D5D" w:rsidP="00BA09E9">
            <w:pPr>
              <w:rPr>
                <w:rFonts w:ascii="Garamond" w:hAnsi="Garamond"/>
              </w:rPr>
            </w:pPr>
            <w:r w:rsidRPr="00C10D8F">
              <w:rPr>
                <w:rFonts w:ascii="Garamond" w:hAnsi="Garamond"/>
                <w:sz w:val="22"/>
                <w:szCs w:val="22"/>
              </w:rPr>
              <w:t>0</w:t>
            </w:r>
          </w:p>
        </w:tc>
      </w:tr>
      <w:tr w:rsidR="00135D5D" w:rsidRPr="00C10D8F" w:rsidTr="00D44E86">
        <w:tc>
          <w:tcPr>
            <w:tcW w:w="568" w:type="dxa"/>
            <w:tcBorders>
              <w:top w:val="single" w:sz="4" w:space="0" w:color="auto"/>
              <w:bottom w:val="single" w:sz="4" w:space="0" w:color="auto"/>
              <w:right w:val="single" w:sz="4" w:space="0" w:color="auto"/>
            </w:tcBorders>
          </w:tcPr>
          <w:p w:rsidR="00135D5D" w:rsidRPr="00C10D8F" w:rsidRDefault="00135D5D" w:rsidP="00BA09E9">
            <w:pPr>
              <w:jc w:val="center"/>
              <w:rPr>
                <w:rFonts w:ascii="Garamond" w:hAnsi="Garamond"/>
              </w:rPr>
            </w:pPr>
            <w:bookmarkStart w:id="27" w:name="sub_5073"/>
            <w:r w:rsidRPr="00C10D8F">
              <w:rPr>
                <w:rFonts w:ascii="Garamond" w:hAnsi="Garamond"/>
                <w:sz w:val="22"/>
                <w:szCs w:val="22"/>
              </w:rPr>
              <w:t>7.3</w:t>
            </w:r>
            <w:bookmarkEnd w:id="27"/>
          </w:p>
        </w:tc>
        <w:tc>
          <w:tcPr>
            <w:tcW w:w="2835" w:type="dxa"/>
            <w:tcBorders>
              <w:top w:val="single" w:sz="4" w:space="0" w:color="auto"/>
              <w:left w:val="single" w:sz="4" w:space="0" w:color="auto"/>
              <w:bottom w:val="single" w:sz="4" w:space="0" w:color="auto"/>
              <w:right w:val="single" w:sz="4" w:space="0" w:color="auto"/>
            </w:tcBorders>
          </w:tcPr>
          <w:p w:rsidR="00135D5D" w:rsidRPr="004E61DD" w:rsidRDefault="00135D5D" w:rsidP="00BA09E9">
            <w:pPr>
              <w:rPr>
                <w:rFonts w:ascii="Garamond" w:hAnsi="Garamond"/>
                <w:sz w:val="20"/>
                <w:szCs w:val="20"/>
              </w:rPr>
            </w:pPr>
            <w:r w:rsidRPr="004E61DD">
              <w:rPr>
                <w:rFonts w:ascii="Garamond" w:hAnsi="Garamond"/>
                <w:sz w:val="20"/>
                <w:szCs w:val="20"/>
              </w:rPr>
              <w:t>несущественные вложения в добавочный капитал финансовых организаций</w:t>
            </w:r>
          </w:p>
        </w:tc>
        <w:tc>
          <w:tcPr>
            <w:tcW w:w="708" w:type="dxa"/>
            <w:tcBorders>
              <w:top w:val="single" w:sz="4" w:space="0" w:color="auto"/>
              <w:left w:val="single" w:sz="4" w:space="0" w:color="auto"/>
              <w:bottom w:val="single" w:sz="4" w:space="0" w:color="auto"/>
              <w:right w:val="single" w:sz="4" w:space="0" w:color="auto"/>
            </w:tcBorders>
          </w:tcPr>
          <w:p w:rsidR="00135D5D" w:rsidRPr="004E61DD" w:rsidRDefault="00135D5D" w:rsidP="00BA09E9">
            <w:pPr>
              <w:jc w:val="center"/>
              <w:rPr>
                <w:rFonts w:ascii="Garamond" w:hAnsi="Garamond"/>
                <w:sz w:val="20"/>
                <w:szCs w:val="20"/>
              </w:rPr>
            </w:pPr>
            <w:r w:rsidRPr="004E61DD">
              <w:rPr>
                <w:rFonts w:ascii="Garamond" w:hAnsi="Garamond"/>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135D5D" w:rsidRPr="004E61DD" w:rsidRDefault="00135D5D" w:rsidP="00BA09E9">
            <w:pPr>
              <w:rPr>
                <w:rFonts w:ascii="Garamond" w:hAnsi="Garamond"/>
                <w:sz w:val="20"/>
                <w:szCs w:val="20"/>
              </w:rPr>
            </w:pPr>
            <w:r w:rsidRPr="004E61DD">
              <w:rPr>
                <w:rFonts w:ascii="Garamond" w:hAnsi="Garamond"/>
                <w:sz w:val="20"/>
                <w:szCs w:val="20"/>
              </w:rPr>
              <w:t>0</w:t>
            </w:r>
          </w:p>
        </w:tc>
        <w:tc>
          <w:tcPr>
            <w:tcW w:w="3118" w:type="dxa"/>
            <w:tcBorders>
              <w:top w:val="single" w:sz="4" w:space="0" w:color="auto"/>
              <w:left w:val="single" w:sz="4" w:space="0" w:color="auto"/>
              <w:bottom w:val="single" w:sz="4" w:space="0" w:color="auto"/>
              <w:right w:val="single" w:sz="4" w:space="0" w:color="auto"/>
            </w:tcBorders>
          </w:tcPr>
          <w:p w:rsidR="00135D5D" w:rsidRPr="004E61DD" w:rsidRDefault="00135D5D" w:rsidP="00BA09E9">
            <w:pPr>
              <w:rPr>
                <w:rFonts w:ascii="Garamond" w:hAnsi="Garamond"/>
                <w:sz w:val="20"/>
                <w:szCs w:val="20"/>
              </w:rPr>
            </w:pPr>
            <w:r w:rsidRPr="004E61DD">
              <w:rPr>
                <w:rFonts w:ascii="Garamond" w:hAnsi="Garamond"/>
                <w:sz w:val="20"/>
                <w:szCs w:val="20"/>
              </w:rPr>
              <w:t>"Несущественные вложения в инструменты добавочного капитала финансовых организаций"</w:t>
            </w:r>
          </w:p>
        </w:tc>
        <w:tc>
          <w:tcPr>
            <w:tcW w:w="709" w:type="dxa"/>
            <w:tcBorders>
              <w:top w:val="single" w:sz="4" w:space="0" w:color="auto"/>
              <w:left w:val="single" w:sz="4" w:space="0" w:color="auto"/>
              <w:bottom w:val="single" w:sz="4" w:space="0" w:color="auto"/>
              <w:right w:val="single" w:sz="4" w:space="0" w:color="auto"/>
            </w:tcBorders>
          </w:tcPr>
          <w:p w:rsidR="00135D5D" w:rsidRPr="004E61DD" w:rsidRDefault="006D5B95" w:rsidP="00BA09E9">
            <w:pPr>
              <w:jc w:val="center"/>
              <w:rPr>
                <w:rFonts w:ascii="Garamond" w:hAnsi="Garamond"/>
                <w:sz w:val="20"/>
                <w:szCs w:val="20"/>
              </w:rPr>
            </w:pPr>
            <w:hyperlink r:id="rId35" w:history="1">
              <w:r w:rsidR="00135D5D" w:rsidRPr="004E61DD">
                <w:rPr>
                  <w:rFonts w:ascii="Garamond" w:hAnsi="Garamond"/>
                  <w:sz w:val="20"/>
                  <w:szCs w:val="20"/>
                </w:rPr>
                <w:t>39</w:t>
              </w:r>
            </w:hyperlink>
          </w:p>
        </w:tc>
        <w:tc>
          <w:tcPr>
            <w:tcW w:w="850" w:type="dxa"/>
            <w:tcBorders>
              <w:top w:val="single" w:sz="4" w:space="0" w:color="auto"/>
              <w:left w:val="single" w:sz="4" w:space="0" w:color="auto"/>
              <w:bottom w:val="single" w:sz="4" w:space="0" w:color="auto"/>
            </w:tcBorders>
          </w:tcPr>
          <w:p w:rsidR="00135D5D" w:rsidRPr="00C10D8F" w:rsidRDefault="00135D5D" w:rsidP="00BA09E9">
            <w:pPr>
              <w:rPr>
                <w:rFonts w:ascii="Garamond" w:hAnsi="Garamond"/>
              </w:rPr>
            </w:pPr>
            <w:r w:rsidRPr="00C10D8F">
              <w:rPr>
                <w:rFonts w:ascii="Garamond" w:hAnsi="Garamond"/>
                <w:sz w:val="22"/>
                <w:szCs w:val="22"/>
              </w:rPr>
              <w:t>0</w:t>
            </w:r>
          </w:p>
        </w:tc>
      </w:tr>
      <w:tr w:rsidR="00135D5D" w:rsidRPr="00C10D8F" w:rsidTr="00D44E86">
        <w:tc>
          <w:tcPr>
            <w:tcW w:w="568" w:type="dxa"/>
            <w:tcBorders>
              <w:top w:val="single" w:sz="4" w:space="0" w:color="auto"/>
              <w:bottom w:val="single" w:sz="4" w:space="0" w:color="auto"/>
              <w:right w:val="single" w:sz="4" w:space="0" w:color="auto"/>
            </w:tcBorders>
          </w:tcPr>
          <w:p w:rsidR="00135D5D" w:rsidRPr="00C10D8F" w:rsidRDefault="00135D5D" w:rsidP="00BA09E9">
            <w:pPr>
              <w:jc w:val="center"/>
              <w:rPr>
                <w:rFonts w:ascii="Garamond" w:hAnsi="Garamond"/>
              </w:rPr>
            </w:pPr>
            <w:bookmarkStart w:id="28" w:name="sub_5074"/>
            <w:r w:rsidRPr="00C10D8F">
              <w:rPr>
                <w:rFonts w:ascii="Garamond" w:hAnsi="Garamond"/>
                <w:sz w:val="22"/>
                <w:szCs w:val="22"/>
              </w:rPr>
              <w:t>7.4</w:t>
            </w:r>
            <w:bookmarkEnd w:id="28"/>
          </w:p>
        </w:tc>
        <w:tc>
          <w:tcPr>
            <w:tcW w:w="2835" w:type="dxa"/>
            <w:tcBorders>
              <w:top w:val="single" w:sz="4" w:space="0" w:color="auto"/>
              <w:left w:val="single" w:sz="4" w:space="0" w:color="auto"/>
              <w:bottom w:val="single" w:sz="4" w:space="0" w:color="auto"/>
              <w:right w:val="single" w:sz="4" w:space="0" w:color="auto"/>
            </w:tcBorders>
          </w:tcPr>
          <w:p w:rsidR="00135D5D" w:rsidRPr="004E61DD" w:rsidRDefault="00135D5D" w:rsidP="00BA09E9">
            <w:pPr>
              <w:rPr>
                <w:rFonts w:ascii="Garamond" w:hAnsi="Garamond"/>
                <w:sz w:val="20"/>
                <w:szCs w:val="20"/>
              </w:rPr>
            </w:pPr>
            <w:r w:rsidRPr="004E61DD">
              <w:rPr>
                <w:rFonts w:ascii="Garamond" w:hAnsi="Garamond"/>
                <w:sz w:val="20"/>
                <w:szCs w:val="20"/>
              </w:rPr>
              <w:t>существенные вложения в добавочный капитал финансовых организаций</w:t>
            </w:r>
          </w:p>
        </w:tc>
        <w:tc>
          <w:tcPr>
            <w:tcW w:w="708" w:type="dxa"/>
            <w:tcBorders>
              <w:top w:val="single" w:sz="4" w:space="0" w:color="auto"/>
              <w:left w:val="single" w:sz="4" w:space="0" w:color="auto"/>
              <w:bottom w:val="single" w:sz="4" w:space="0" w:color="auto"/>
              <w:right w:val="single" w:sz="4" w:space="0" w:color="auto"/>
            </w:tcBorders>
          </w:tcPr>
          <w:p w:rsidR="00135D5D" w:rsidRPr="004E61DD" w:rsidRDefault="00135D5D" w:rsidP="00BA09E9">
            <w:pPr>
              <w:jc w:val="center"/>
              <w:rPr>
                <w:rFonts w:ascii="Garamond" w:hAnsi="Garamond"/>
                <w:sz w:val="20"/>
                <w:szCs w:val="20"/>
              </w:rPr>
            </w:pPr>
            <w:r w:rsidRPr="004E61DD">
              <w:rPr>
                <w:rFonts w:ascii="Garamond" w:hAnsi="Garamond"/>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135D5D" w:rsidRPr="004E61DD" w:rsidRDefault="00135D5D" w:rsidP="00BA09E9">
            <w:pPr>
              <w:rPr>
                <w:rFonts w:ascii="Garamond" w:hAnsi="Garamond"/>
                <w:sz w:val="20"/>
                <w:szCs w:val="20"/>
              </w:rPr>
            </w:pPr>
            <w:r w:rsidRPr="004E61DD">
              <w:rPr>
                <w:rFonts w:ascii="Garamond" w:hAnsi="Garamond"/>
                <w:sz w:val="20"/>
                <w:szCs w:val="20"/>
              </w:rPr>
              <w:t>0</w:t>
            </w:r>
          </w:p>
        </w:tc>
        <w:tc>
          <w:tcPr>
            <w:tcW w:w="3118" w:type="dxa"/>
            <w:tcBorders>
              <w:top w:val="single" w:sz="4" w:space="0" w:color="auto"/>
              <w:left w:val="single" w:sz="4" w:space="0" w:color="auto"/>
              <w:bottom w:val="single" w:sz="4" w:space="0" w:color="auto"/>
              <w:right w:val="single" w:sz="4" w:space="0" w:color="auto"/>
            </w:tcBorders>
          </w:tcPr>
          <w:p w:rsidR="00135D5D" w:rsidRPr="004E61DD" w:rsidRDefault="00135D5D" w:rsidP="00BA09E9">
            <w:pPr>
              <w:rPr>
                <w:rFonts w:ascii="Garamond" w:hAnsi="Garamond"/>
                <w:sz w:val="20"/>
                <w:szCs w:val="20"/>
              </w:rPr>
            </w:pPr>
            <w:r w:rsidRPr="004E61DD">
              <w:rPr>
                <w:rFonts w:ascii="Garamond" w:hAnsi="Garamond"/>
                <w:sz w:val="20"/>
                <w:szCs w:val="20"/>
              </w:rPr>
              <w:t>"Существенные вложения в инструменты добавочного капитала финансовых организаций"</w:t>
            </w:r>
          </w:p>
        </w:tc>
        <w:tc>
          <w:tcPr>
            <w:tcW w:w="709" w:type="dxa"/>
            <w:tcBorders>
              <w:top w:val="single" w:sz="4" w:space="0" w:color="auto"/>
              <w:left w:val="single" w:sz="4" w:space="0" w:color="auto"/>
              <w:bottom w:val="single" w:sz="4" w:space="0" w:color="auto"/>
              <w:right w:val="single" w:sz="4" w:space="0" w:color="auto"/>
            </w:tcBorders>
          </w:tcPr>
          <w:p w:rsidR="00135D5D" w:rsidRPr="004E61DD" w:rsidRDefault="006D5B95" w:rsidP="00BA09E9">
            <w:pPr>
              <w:jc w:val="center"/>
              <w:rPr>
                <w:rFonts w:ascii="Garamond" w:hAnsi="Garamond"/>
                <w:sz w:val="20"/>
                <w:szCs w:val="20"/>
              </w:rPr>
            </w:pPr>
            <w:hyperlink r:id="rId36" w:history="1">
              <w:r w:rsidR="00135D5D" w:rsidRPr="004E61DD">
                <w:rPr>
                  <w:rFonts w:ascii="Garamond" w:hAnsi="Garamond"/>
                  <w:sz w:val="20"/>
                  <w:szCs w:val="20"/>
                </w:rPr>
                <w:t>40</w:t>
              </w:r>
            </w:hyperlink>
          </w:p>
        </w:tc>
        <w:tc>
          <w:tcPr>
            <w:tcW w:w="850" w:type="dxa"/>
            <w:tcBorders>
              <w:top w:val="single" w:sz="4" w:space="0" w:color="auto"/>
              <w:left w:val="single" w:sz="4" w:space="0" w:color="auto"/>
              <w:bottom w:val="single" w:sz="4" w:space="0" w:color="auto"/>
            </w:tcBorders>
          </w:tcPr>
          <w:p w:rsidR="00135D5D" w:rsidRPr="00C10D8F" w:rsidRDefault="00135D5D" w:rsidP="00BA09E9">
            <w:pPr>
              <w:rPr>
                <w:rFonts w:ascii="Garamond" w:hAnsi="Garamond"/>
              </w:rPr>
            </w:pPr>
            <w:r w:rsidRPr="00C10D8F">
              <w:rPr>
                <w:rFonts w:ascii="Garamond" w:hAnsi="Garamond"/>
                <w:sz w:val="22"/>
                <w:szCs w:val="22"/>
              </w:rPr>
              <w:t>0</w:t>
            </w:r>
          </w:p>
        </w:tc>
      </w:tr>
      <w:tr w:rsidR="00135D5D" w:rsidRPr="00C10D8F" w:rsidTr="00D44E86">
        <w:tc>
          <w:tcPr>
            <w:tcW w:w="568" w:type="dxa"/>
            <w:tcBorders>
              <w:top w:val="single" w:sz="4" w:space="0" w:color="auto"/>
              <w:bottom w:val="single" w:sz="4" w:space="0" w:color="auto"/>
              <w:right w:val="single" w:sz="4" w:space="0" w:color="auto"/>
            </w:tcBorders>
          </w:tcPr>
          <w:p w:rsidR="00135D5D" w:rsidRPr="00C10D8F" w:rsidRDefault="00135D5D" w:rsidP="00BA09E9">
            <w:pPr>
              <w:jc w:val="center"/>
              <w:rPr>
                <w:rFonts w:ascii="Garamond" w:hAnsi="Garamond"/>
              </w:rPr>
            </w:pPr>
            <w:bookmarkStart w:id="29" w:name="sub_5075"/>
            <w:r w:rsidRPr="00C10D8F">
              <w:rPr>
                <w:rFonts w:ascii="Garamond" w:hAnsi="Garamond"/>
                <w:sz w:val="22"/>
                <w:szCs w:val="22"/>
              </w:rPr>
              <w:t>7.5</w:t>
            </w:r>
            <w:bookmarkEnd w:id="29"/>
          </w:p>
        </w:tc>
        <w:tc>
          <w:tcPr>
            <w:tcW w:w="2835" w:type="dxa"/>
            <w:tcBorders>
              <w:top w:val="single" w:sz="4" w:space="0" w:color="auto"/>
              <w:left w:val="single" w:sz="4" w:space="0" w:color="auto"/>
              <w:bottom w:val="single" w:sz="4" w:space="0" w:color="auto"/>
              <w:right w:val="single" w:sz="4" w:space="0" w:color="auto"/>
            </w:tcBorders>
          </w:tcPr>
          <w:p w:rsidR="00135D5D" w:rsidRPr="004E61DD" w:rsidRDefault="00135D5D" w:rsidP="00BA09E9">
            <w:pPr>
              <w:rPr>
                <w:rFonts w:ascii="Garamond" w:hAnsi="Garamond"/>
                <w:sz w:val="20"/>
                <w:szCs w:val="20"/>
              </w:rPr>
            </w:pPr>
            <w:r w:rsidRPr="004E61DD">
              <w:rPr>
                <w:rFonts w:ascii="Garamond" w:hAnsi="Garamond"/>
                <w:sz w:val="20"/>
                <w:szCs w:val="20"/>
              </w:rPr>
              <w:t>несущественные вложения в дополнительный капитал финансовых организаций</w:t>
            </w:r>
          </w:p>
        </w:tc>
        <w:tc>
          <w:tcPr>
            <w:tcW w:w="708" w:type="dxa"/>
            <w:tcBorders>
              <w:top w:val="single" w:sz="4" w:space="0" w:color="auto"/>
              <w:left w:val="single" w:sz="4" w:space="0" w:color="auto"/>
              <w:bottom w:val="single" w:sz="4" w:space="0" w:color="auto"/>
              <w:right w:val="single" w:sz="4" w:space="0" w:color="auto"/>
            </w:tcBorders>
          </w:tcPr>
          <w:p w:rsidR="00135D5D" w:rsidRPr="004E61DD" w:rsidRDefault="00135D5D" w:rsidP="00BA09E9">
            <w:pPr>
              <w:jc w:val="center"/>
              <w:rPr>
                <w:rFonts w:ascii="Garamond" w:hAnsi="Garamond"/>
                <w:sz w:val="20"/>
                <w:szCs w:val="20"/>
              </w:rPr>
            </w:pPr>
            <w:r w:rsidRPr="004E61DD">
              <w:rPr>
                <w:rFonts w:ascii="Garamond" w:hAnsi="Garamond"/>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135D5D" w:rsidRPr="004E61DD" w:rsidRDefault="00135D5D" w:rsidP="00BA09E9">
            <w:pPr>
              <w:rPr>
                <w:rFonts w:ascii="Garamond" w:hAnsi="Garamond"/>
                <w:sz w:val="20"/>
                <w:szCs w:val="20"/>
              </w:rPr>
            </w:pPr>
            <w:r w:rsidRPr="004E61DD">
              <w:rPr>
                <w:rFonts w:ascii="Garamond" w:hAnsi="Garamond"/>
                <w:sz w:val="20"/>
                <w:szCs w:val="20"/>
              </w:rPr>
              <w:t>0</w:t>
            </w:r>
          </w:p>
        </w:tc>
        <w:tc>
          <w:tcPr>
            <w:tcW w:w="3118" w:type="dxa"/>
            <w:tcBorders>
              <w:top w:val="single" w:sz="4" w:space="0" w:color="auto"/>
              <w:left w:val="single" w:sz="4" w:space="0" w:color="auto"/>
              <w:bottom w:val="single" w:sz="4" w:space="0" w:color="auto"/>
              <w:right w:val="single" w:sz="4" w:space="0" w:color="auto"/>
            </w:tcBorders>
          </w:tcPr>
          <w:p w:rsidR="00135D5D" w:rsidRPr="004E61DD" w:rsidRDefault="00135D5D" w:rsidP="00BA09E9">
            <w:pPr>
              <w:rPr>
                <w:rFonts w:ascii="Garamond" w:hAnsi="Garamond"/>
                <w:sz w:val="20"/>
                <w:szCs w:val="20"/>
              </w:rPr>
            </w:pPr>
            <w:r w:rsidRPr="004E61DD">
              <w:rPr>
                <w:rFonts w:ascii="Garamond" w:hAnsi="Garamond"/>
                <w:sz w:val="20"/>
                <w:szCs w:val="20"/>
              </w:rPr>
              <w:t>"Несущественные вложения в инструменты дополнительного капитала финансовых организаций"</w:t>
            </w:r>
          </w:p>
        </w:tc>
        <w:tc>
          <w:tcPr>
            <w:tcW w:w="709" w:type="dxa"/>
            <w:tcBorders>
              <w:top w:val="single" w:sz="4" w:space="0" w:color="auto"/>
              <w:left w:val="single" w:sz="4" w:space="0" w:color="auto"/>
              <w:bottom w:val="single" w:sz="4" w:space="0" w:color="auto"/>
              <w:right w:val="single" w:sz="4" w:space="0" w:color="auto"/>
            </w:tcBorders>
          </w:tcPr>
          <w:p w:rsidR="00135D5D" w:rsidRPr="004E61DD" w:rsidRDefault="006D5B95" w:rsidP="00BA09E9">
            <w:pPr>
              <w:jc w:val="center"/>
              <w:rPr>
                <w:rFonts w:ascii="Garamond" w:hAnsi="Garamond"/>
                <w:sz w:val="20"/>
                <w:szCs w:val="20"/>
              </w:rPr>
            </w:pPr>
            <w:hyperlink r:id="rId37" w:history="1">
              <w:r w:rsidR="00135D5D" w:rsidRPr="004E61DD">
                <w:rPr>
                  <w:rFonts w:ascii="Garamond" w:hAnsi="Garamond"/>
                  <w:sz w:val="20"/>
                  <w:szCs w:val="20"/>
                </w:rPr>
                <w:t>54</w:t>
              </w:r>
            </w:hyperlink>
          </w:p>
        </w:tc>
        <w:tc>
          <w:tcPr>
            <w:tcW w:w="850" w:type="dxa"/>
            <w:tcBorders>
              <w:top w:val="single" w:sz="4" w:space="0" w:color="auto"/>
              <w:left w:val="single" w:sz="4" w:space="0" w:color="auto"/>
              <w:bottom w:val="single" w:sz="4" w:space="0" w:color="auto"/>
            </w:tcBorders>
          </w:tcPr>
          <w:p w:rsidR="00135D5D" w:rsidRPr="00C10D8F" w:rsidRDefault="00135D5D" w:rsidP="00BA09E9">
            <w:pPr>
              <w:rPr>
                <w:rFonts w:ascii="Garamond" w:hAnsi="Garamond"/>
              </w:rPr>
            </w:pPr>
            <w:r w:rsidRPr="00C10D8F">
              <w:rPr>
                <w:rFonts w:ascii="Garamond" w:hAnsi="Garamond"/>
                <w:sz w:val="22"/>
                <w:szCs w:val="22"/>
              </w:rPr>
              <w:t>0</w:t>
            </w:r>
          </w:p>
        </w:tc>
      </w:tr>
      <w:tr w:rsidR="00135D5D" w:rsidRPr="00C10D8F" w:rsidTr="00D44E86">
        <w:tc>
          <w:tcPr>
            <w:tcW w:w="568" w:type="dxa"/>
            <w:tcBorders>
              <w:top w:val="single" w:sz="4" w:space="0" w:color="auto"/>
              <w:bottom w:val="single" w:sz="4" w:space="0" w:color="auto"/>
              <w:right w:val="single" w:sz="4" w:space="0" w:color="auto"/>
            </w:tcBorders>
          </w:tcPr>
          <w:p w:rsidR="00135D5D" w:rsidRPr="00C10D8F" w:rsidRDefault="00135D5D" w:rsidP="00BA09E9">
            <w:pPr>
              <w:jc w:val="center"/>
              <w:rPr>
                <w:rFonts w:ascii="Garamond" w:hAnsi="Garamond"/>
              </w:rPr>
            </w:pPr>
            <w:bookmarkStart w:id="30" w:name="sub_5076"/>
            <w:r w:rsidRPr="00C10D8F">
              <w:rPr>
                <w:rFonts w:ascii="Garamond" w:hAnsi="Garamond"/>
                <w:sz w:val="22"/>
                <w:szCs w:val="22"/>
              </w:rPr>
              <w:t>7.6</w:t>
            </w:r>
            <w:bookmarkEnd w:id="30"/>
          </w:p>
        </w:tc>
        <w:tc>
          <w:tcPr>
            <w:tcW w:w="2835" w:type="dxa"/>
            <w:tcBorders>
              <w:top w:val="single" w:sz="4" w:space="0" w:color="auto"/>
              <w:left w:val="single" w:sz="4" w:space="0" w:color="auto"/>
              <w:bottom w:val="single" w:sz="4" w:space="0" w:color="auto"/>
              <w:right w:val="single" w:sz="4" w:space="0" w:color="auto"/>
            </w:tcBorders>
          </w:tcPr>
          <w:p w:rsidR="00135D5D" w:rsidRPr="004E61DD" w:rsidRDefault="00135D5D" w:rsidP="00BA09E9">
            <w:pPr>
              <w:rPr>
                <w:rFonts w:ascii="Garamond" w:hAnsi="Garamond"/>
                <w:sz w:val="20"/>
                <w:szCs w:val="20"/>
              </w:rPr>
            </w:pPr>
            <w:r w:rsidRPr="004E61DD">
              <w:rPr>
                <w:rFonts w:ascii="Garamond" w:hAnsi="Garamond"/>
                <w:sz w:val="20"/>
                <w:szCs w:val="20"/>
              </w:rPr>
              <w:t>существенные вложения в дополнительный капитал финансовых организаций</w:t>
            </w:r>
          </w:p>
        </w:tc>
        <w:tc>
          <w:tcPr>
            <w:tcW w:w="708" w:type="dxa"/>
            <w:tcBorders>
              <w:top w:val="single" w:sz="4" w:space="0" w:color="auto"/>
              <w:left w:val="single" w:sz="4" w:space="0" w:color="auto"/>
              <w:bottom w:val="single" w:sz="4" w:space="0" w:color="auto"/>
              <w:right w:val="single" w:sz="4" w:space="0" w:color="auto"/>
            </w:tcBorders>
          </w:tcPr>
          <w:p w:rsidR="00135D5D" w:rsidRPr="004E61DD" w:rsidRDefault="00135D5D" w:rsidP="00BA09E9">
            <w:pPr>
              <w:jc w:val="center"/>
              <w:rPr>
                <w:rFonts w:ascii="Garamond" w:hAnsi="Garamond"/>
                <w:sz w:val="20"/>
                <w:szCs w:val="20"/>
              </w:rPr>
            </w:pPr>
            <w:r w:rsidRPr="004E61DD">
              <w:rPr>
                <w:rFonts w:ascii="Garamond" w:hAnsi="Garamond"/>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135D5D" w:rsidRPr="004E61DD" w:rsidRDefault="00135D5D" w:rsidP="00BA09E9">
            <w:pPr>
              <w:rPr>
                <w:rFonts w:ascii="Garamond" w:hAnsi="Garamond"/>
                <w:sz w:val="20"/>
                <w:szCs w:val="20"/>
              </w:rPr>
            </w:pPr>
            <w:r w:rsidRPr="004E61DD">
              <w:rPr>
                <w:rFonts w:ascii="Garamond" w:hAnsi="Garamond"/>
                <w:sz w:val="20"/>
                <w:szCs w:val="20"/>
              </w:rPr>
              <w:t>0</w:t>
            </w:r>
          </w:p>
        </w:tc>
        <w:tc>
          <w:tcPr>
            <w:tcW w:w="3118" w:type="dxa"/>
            <w:tcBorders>
              <w:top w:val="single" w:sz="4" w:space="0" w:color="auto"/>
              <w:left w:val="single" w:sz="4" w:space="0" w:color="auto"/>
              <w:bottom w:val="single" w:sz="4" w:space="0" w:color="auto"/>
              <w:right w:val="single" w:sz="4" w:space="0" w:color="auto"/>
            </w:tcBorders>
          </w:tcPr>
          <w:p w:rsidR="00135D5D" w:rsidRPr="004E61DD" w:rsidRDefault="00135D5D" w:rsidP="00BA09E9">
            <w:pPr>
              <w:rPr>
                <w:rFonts w:ascii="Garamond" w:hAnsi="Garamond"/>
                <w:sz w:val="20"/>
                <w:szCs w:val="20"/>
              </w:rPr>
            </w:pPr>
            <w:r w:rsidRPr="004E61DD">
              <w:rPr>
                <w:rFonts w:ascii="Garamond" w:hAnsi="Garamond"/>
                <w:sz w:val="20"/>
                <w:szCs w:val="20"/>
              </w:rPr>
              <w:t>"Существенные вложения в инструменты дополнительного капитала финансовых организаций"</w:t>
            </w:r>
          </w:p>
        </w:tc>
        <w:tc>
          <w:tcPr>
            <w:tcW w:w="709" w:type="dxa"/>
            <w:tcBorders>
              <w:top w:val="single" w:sz="4" w:space="0" w:color="auto"/>
              <w:left w:val="single" w:sz="4" w:space="0" w:color="auto"/>
              <w:bottom w:val="single" w:sz="4" w:space="0" w:color="auto"/>
              <w:right w:val="single" w:sz="4" w:space="0" w:color="auto"/>
            </w:tcBorders>
          </w:tcPr>
          <w:p w:rsidR="00135D5D" w:rsidRPr="004E61DD" w:rsidRDefault="006D5B95" w:rsidP="00BA09E9">
            <w:pPr>
              <w:jc w:val="center"/>
              <w:rPr>
                <w:rFonts w:ascii="Garamond" w:hAnsi="Garamond"/>
                <w:sz w:val="20"/>
                <w:szCs w:val="20"/>
              </w:rPr>
            </w:pPr>
            <w:hyperlink r:id="rId38" w:history="1">
              <w:r w:rsidR="00135D5D" w:rsidRPr="004E61DD">
                <w:rPr>
                  <w:rFonts w:ascii="Garamond" w:hAnsi="Garamond"/>
                  <w:sz w:val="20"/>
                  <w:szCs w:val="20"/>
                </w:rPr>
                <w:t>55</w:t>
              </w:r>
            </w:hyperlink>
          </w:p>
        </w:tc>
        <w:tc>
          <w:tcPr>
            <w:tcW w:w="850" w:type="dxa"/>
            <w:tcBorders>
              <w:top w:val="single" w:sz="4" w:space="0" w:color="auto"/>
              <w:left w:val="single" w:sz="4" w:space="0" w:color="auto"/>
              <w:bottom w:val="single" w:sz="4" w:space="0" w:color="auto"/>
            </w:tcBorders>
          </w:tcPr>
          <w:p w:rsidR="00135D5D" w:rsidRPr="00C10D8F" w:rsidRDefault="00135D5D" w:rsidP="00BA09E9">
            <w:pPr>
              <w:rPr>
                <w:rFonts w:ascii="Garamond" w:hAnsi="Garamond"/>
              </w:rPr>
            </w:pPr>
            <w:r w:rsidRPr="00C10D8F">
              <w:rPr>
                <w:rFonts w:ascii="Garamond" w:hAnsi="Garamond"/>
                <w:sz w:val="22"/>
                <w:szCs w:val="22"/>
              </w:rPr>
              <w:t>0</w:t>
            </w:r>
          </w:p>
        </w:tc>
      </w:tr>
    </w:tbl>
    <w:p w:rsidR="00883BEA" w:rsidRPr="00C10D8F" w:rsidRDefault="00883BEA" w:rsidP="00883BEA">
      <w:pPr>
        <w:rPr>
          <w:rFonts w:ascii="Garamond" w:hAnsi="Garamond"/>
          <w:sz w:val="22"/>
          <w:szCs w:val="22"/>
        </w:rPr>
      </w:pPr>
    </w:p>
    <w:p w:rsidR="00883BEA" w:rsidRPr="00C10D8F" w:rsidRDefault="00883BEA">
      <w:pPr>
        <w:pStyle w:val="1"/>
        <w:rPr>
          <w:rFonts w:ascii="Garamond" w:hAnsi="Garamond"/>
          <w:sz w:val="22"/>
          <w:szCs w:val="22"/>
        </w:rPr>
      </w:pPr>
      <w:bookmarkStart w:id="31" w:name="sub_200"/>
      <w:r w:rsidRPr="00C10D8F">
        <w:rPr>
          <w:rFonts w:ascii="Garamond" w:hAnsi="Garamond"/>
          <w:sz w:val="22"/>
          <w:szCs w:val="22"/>
        </w:rPr>
        <w:lastRenderedPageBreak/>
        <w:t>Раздел II. Информация о системе управления рисками</w:t>
      </w:r>
    </w:p>
    <w:p w:rsidR="00435913" w:rsidRPr="00C10D8F" w:rsidRDefault="00435913" w:rsidP="00435913">
      <w:pPr>
        <w:rPr>
          <w:rFonts w:ascii="Garamond" w:hAnsi="Garamond"/>
          <w:sz w:val="22"/>
          <w:szCs w:val="22"/>
        </w:rPr>
      </w:pPr>
    </w:p>
    <w:bookmarkEnd w:id="31"/>
    <w:p w:rsidR="00B04EA8" w:rsidRPr="00C10D8F" w:rsidRDefault="00B04EA8" w:rsidP="00B04EA8">
      <w:pPr>
        <w:pStyle w:val="ac"/>
        <w:spacing w:before="0" w:beforeAutospacing="0" w:after="0" w:afterAutospacing="0"/>
        <w:ind w:firstLine="720"/>
        <w:jc w:val="both"/>
        <w:rPr>
          <w:rFonts w:ascii="Garamond" w:hAnsi="Garamond"/>
          <w:b/>
          <w:i/>
          <w:sz w:val="22"/>
          <w:szCs w:val="22"/>
        </w:rPr>
      </w:pPr>
      <w:r w:rsidRPr="00C10D8F">
        <w:rPr>
          <w:rFonts w:ascii="Garamond" w:hAnsi="Garamond"/>
          <w:b/>
          <w:i/>
          <w:sz w:val="22"/>
          <w:szCs w:val="22"/>
        </w:rPr>
        <w:t>Основные положения стратегии в области управления рисками и капиталом</w:t>
      </w:r>
    </w:p>
    <w:p w:rsidR="00B04EA8" w:rsidRPr="00C10D8F" w:rsidRDefault="00B04EA8" w:rsidP="00B04EA8">
      <w:pPr>
        <w:pStyle w:val="ac"/>
        <w:spacing w:before="0" w:beforeAutospacing="0" w:after="0" w:afterAutospacing="0"/>
        <w:ind w:firstLine="720"/>
        <w:jc w:val="both"/>
        <w:rPr>
          <w:rFonts w:ascii="Garamond" w:hAnsi="Garamond"/>
          <w:sz w:val="22"/>
          <w:szCs w:val="22"/>
        </w:rPr>
      </w:pPr>
      <w:r w:rsidRPr="00C10D8F">
        <w:rPr>
          <w:rFonts w:ascii="Garamond" w:hAnsi="Garamond"/>
          <w:b/>
          <w:sz w:val="22"/>
          <w:szCs w:val="22"/>
        </w:rPr>
        <w:t xml:space="preserve"> </w:t>
      </w:r>
    </w:p>
    <w:p w:rsidR="00B04EA8" w:rsidRPr="00C10D8F" w:rsidRDefault="00B04EA8" w:rsidP="00B04EA8">
      <w:pPr>
        <w:pStyle w:val="ac"/>
        <w:spacing w:before="0" w:beforeAutospacing="0" w:after="0" w:afterAutospacing="0"/>
        <w:ind w:firstLine="720"/>
        <w:jc w:val="both"/>
        <w:rPr>
          <w:rFonts w:ascii="Garamond" w:hAnsi="Garamond"/>
          <w:sz w:val="22"/>
          <w:szCs w:val="22"/>
        </w:rPr>
      </w:pPr>
      <w:r w:rsidRPr="00C10D8F">
        <w:rPr>
          <w:rFonts w:ascii="Garamond" w:hAnsi="Garamond"/>
          <w:sz w:val="22"/>
          <w:szCs w:val="22"/>
        </w:rPr>
        <w:t xml:space="preserve">Система управления рисками Банка определена в соответствии с Политикой управления рисками и капиталом ООО «АЛТЫНБАНК»  в рамках Указания Банка России от 15 апреля 2015 г. N 3624-У «О требованиях к системе управления рисками и капиталом кредитной организации и банковской группы». Разработаны внутренние документы Банка, определяющие подробные процедуры управления отдельными видами рисков, включающие методологию оценки, контроля и мониторинга по каждому виду риска. </w:t>
      </w:r>
    </w:p>
    <w:p w:rsidR="00B04EA8" w:rsidRPr="00C10D8F" w:rsidRDefault="00B04EA8" w:rsidP="00B04EA8">
      <w:pPr>
        <w:pStyle w:val="ac"/>
        <w:spacing w:before="0" w:beforeAutospacing="0" w:after="0" w:afterAutospacing="0"/>
        <w:ind w:firstLine="720"/>
        <w:jc w:val="both"/>
        <w:rPr>
          <w:rFonts w:ascii="Garamond" w:hAnsi="Garamond"/>
          <w:sz w:val="22"/>
          <w:szCs w:val="22"/>
        </w:rPr>
      </w:pPr>
    </w:p>
    <w:p w:rsidR="00B04EA8" w:rsidRPr="00C10D8F" w:rsidRDefault="00B04EA8" w:rsidP="00B04EA8">
      <w:pPr>
        <w:pStyle w:val="ac"/>
        <w:spacing w:before="0" w:beforeAutospacing="0" w:after="0" w:afterAutospacing="0"/>
        <w:ind w:firstLine="720"/>
        <w:jc w:val="both"/>
        <w:rPr>
          <w:rFonts w:ascii="Garamond" w:hAnsi="Garamond"/>
          <w:b/>
          <w:i/>
          <w:sz w:val="22"/>
          <w:szCs w:val="22"/>
        </w:rPr>
      </w:pPr>
      <w:r w:rsidRPr="00C10D8F">
        <w:rPr>
          <w:rFonts w:ascii="Garamond" w:hAnsi="Garamond"/>
          <w:b/>
          <w:i/>
          <w:sz w:val="22"/>
          <w:szCs w:val="22"/>
        </w:rPr>
        <w:t>Принципы управления рисками</w:t>
      </w:r>
    </w:p>
    <w:p w:rsidR="00B04EA8" w:rsidRPr="00C10D8F" w:rsidRDefault="00B04EA8" w:rsidP="00B04EA8">
      <w:pPr>
        <w:pStyle w:val="ac"/>
        <w:spacing w:before="0" w:beforeAutospacing="0" w:after="0" w:afterAutospacing="0"/>
        <w:ind w:firstLine="720"/>
        <w:jc w:val="both"/>
        <w:rPr>
          <w:rFonts w:ascii="Garamond" w:hAnsi="Garamond"/>
          <w:b/>
          <w:sz w:val="22"/>
          <w:szCs w:val="22"/>
        </w:rPr>
      </w:pPr>
    </w:p>
    <w:p w:rsidR="00B04EA8" w:rsidRPr="00C10D8F" w:rsidRDefault="00B04EA8" w:rsidP="00B04EA8">
      <w:pPr>
        <w:pStyle w:val="ac"/>
        <w:spacing w:before="0" w:beforeAutospacing="0" w:after="0" w:afterAutospacing="0"/>
        <w:ind w:firstLine="720"/>
        <w:jc w:val="both"/>
        <w:rPr>
          <w:rFonts w:ascii="Garamond" w:hAnsi="Garamond"/>
          <w:sz w:val="22"/>
          <w:szCs w:val="22"/>
        </w:rPr>
      </w:pPr>
      <w:r w:rsidRPr="00C10D8F">
        <w:rPr>
          <w:rFonts w:ascii="Garamond" w:hAnsi="Garamond"/>
          <w:sz w:val="22"/>
          <w:szCs w:val="22"/>
        </w:rPr>
        <w:t>К основным принципам управления рисками, принятым в Банке, относятся:</w:t>
      </w:r>
    </w:p>
    <w:p w:rsidR="00B04EA8" w:rsidRPr="00C10D8F" w:rsidRDefault="00B04EA8" w:rsidP="00B04EA8">
      <w:pPr>
        <w:pStyle w:val="ac"/>
        <w:numPr>
          <w:ilvl w:val="0"/>
          <w:numId w:val="16"/>
        </w:numPr>
        <w:spacing w:before="0" w:beforeAutospacing="0" w:after="0" w:afterAutospacing="0"/>
        <w:jc w:val="both"/>
        <w:rPr>
          <w:rFonts w:ascii="Garamond" w:hAnsi="Garamond"/>
          <w:sz w:val="22"/>
          <w:szCs w:val="22"/>
        </w:rPr>
      </w:pPr>
      <w:r w:rsidRPr="00C10D8F">
        <w:rPr>
          <w:rFonts w:ascii="Garamond" w:hAnsi="Garamond"/>
          <w:sz w:val="22"/>
          <w:szCs w:val="22"/>
        </w:rPr>
        <w:t>Осведомленность об уровне риска;</w:t>
      </w:r>
    </w:p>
    <w:p w:rsidR="00B04EA8" w:rsidRPr="00C10D8F" w:rsidRDefault="00B04EA8" w:rsidP="00B04EA8">
      <w:pPr>
        <w:pStyle w:val="ac"/>
        <w:numPr>
          <w:ilvl w:val="0"/>
          <w:numId w:val="16"/>
        </w:numPr>
        <w:spacing w:before="0" w:beforeAutospacing="0" w:after="0" w:afterAutospacing="0"/>
        <w:jc w:val="both"/>
        <w:rPr>
          <w:rFonts w:ascii="Garamond" w:hAnsi="Garamond"/>
          <w:sz w:val="22"/>
          <w:szCs w:val="22"/>
        </w:rPr>
      </w:pPr>
      <w:r w:rsidRPr="00C10D8F">
        <w:rPr>
          <w:rFonts w:ascii="Garamond" w:hAnsi="Garamond"/>
          <w:sz w:val="22"/>
          <w:szCs w:val="22"/>
        </w:rPr>
        <w:t>Предотвращение конфликта интересов;</w:t>
      </w:r>
    </w:p>
    <w:p w:rsidR="00B04EA8" w:rsidRPr="00C10D8F" w:rsidRDefault="00B04EA8" w:rsidP="00B04EA8">
      <w:pPr>
        <w:pStyle w:val="ac"/>
        <w:numPr>
          <w:ilvl w:val="0"/>
          <w:numId w:val="16"/>
        </w:numPr>
        <w:spacing w:before="0" w:beforeAutospacing="0" w:after="0" w:afterAutospacing="0"/>
        <w:jc w:val="both"/>
        <w:rPr>
          <w:rFonts w:ascii="Garamond" w:hAnsi="Garamond"/>
          <w:sz w:val="22"/>
          <w:szCs w:val="22"/>
        </w:rPr>
      </w:pPr>
      <w:r w:rsidRPr="00C10D8F">
        <w:rPr>
          <w:rFonts w:ascii="Garamond" w:hAnsi="Garamond"/>
          <w:sz w:val="22"/>
          <w:szCs w:val="22"/>
        </w:rPr>
        <w:t>Мониторинг и контроль уровня риска;</w:t>
      </w:r>
    </w:p>
    <w:p w:rsidR="00B04EA8" w:rsidRPr="00C10D8F" w:rsidRDefault="00B04EA8" w:rsidP="00B04EA8">
      <w:pPr>
        <w:pStyle w:val="ac"/>
        <w:numPr>
          <w:ilvl w:val="0"/>
          <w:numId w:val="16"/>
        </w:numPr>
        <w:spacing w:before="0" w:beforeAutospacing="0" w:after="0" w:afterAutospacing="0"/>
        <w:jc w:val="both"/>
        <w:rPr>
          <w:rFonts w:ascii="Garamond" w:hAnsi="Garamond"/>
          <w:sz w:val="22"/>
          <w:szCs w:val="22"/>
        </w:rPr>
      </w:pPr>
      <w:r w:rsidRPr="00C10D8F">
        <w:rPr>
          <w:rFonts w:ascii="Garamond" w:hAnsi="Garamond"/>
          <w:sz w:val="22"/>
          <w:szCs w:val="22"/>
        </w:rPr>
        <w:t>Управление деятельностью Банка с учетом принимаемого риска;</w:t>
      </w:r>
    </w:p>
    <w:p w:rsidR="00B04EA8" w:rsidRPr="00C10D8F" w:rsidRDefault="00B04EA8" w:rsidP="00B04EA8">
      <w:pPr>
        <w:pStyle w:val="ac"/>
        <w:numPr>
          <w:ilvl w:val="0"/>
          <w:numId w:val="16"/>
        </w:numPr>
        <w:spacing w:before="0" w:beforeAutospacing="0" w:after="0" w:afterAutospacing="0"/>
        <w:jc w:val="both"/>
        <w:rPr>
          <w:rFonts w:ascii="Garamond" w:hAnsi="Garamond"/>
          <w:sz w:val="22"/>
          <w:szCs w:val="22"/>
        </w:rPr>
      </w:pPr>
      <w:r w:rsidRPr="00C10D8F">
        <w:rPr>
          <w:rFonts w:ascii="Garamond" w:hAnsi="Garamond"/>
          <w:sz w:val="22"/>
          <w:szCs w:val="22"/>
        </w:rPr>
        <w:t>Ограничение принимаемых рисков посредством разработки системы лимитов;</w:t>
      </w:r>
    </w:p>
    <w:p w:rsidR="00B04EA8" w:rsidRPr="00C10D8F" w:rsidRDefault="00B04EA8" w:rsidP="00B04EA8">
      <w:pPr>
        <w:pStyle w:val="ac"/>
        <w:numPr>
          <w:ilvl w:val="0"/>
          <w:numId w:val="16"/>
        </w:numPr>
        <w:spacing w:before="0" w:beforeAutospacing="0" w:after="0" w:afterAutospacing="0"/>
        <w:jc w:val="both"/>
        <w:rPr>
          <w:rFonts w:ascii="Garamond" w:hAnsi="Garamond"/>
          <w:sz w:val="22"/>
          <w:szCs w:val="22"/>
        </w:rPr>
      </w:pPr>
      <w:r w:rsidRPr="00C10D8F">
        <w:rPr>
          <w:rFonts w:ascii="Garamond" w:hAnsi="Garamond"/>
          <w:bCs/>
          <w:sz w:val="22"/>
          <w:szCs w:val="22"/>
        </w:rPr>
        <w:t>Соответствие требованиям регулирующих и надзорных органов;</w:t>
      </w:r>
    </w:p>
    <w:p w:rsidR="00B04EA8" w:rsidRPr="00C10D8F" w:rsidRDefault="00B04EA8" w:rsidP="00B04EA8">
      <w:pPr>
        <w:pStyle w:val="ac"/>
        <w:numPr>
          <w:ilvl w:val="0"/>
          <w:numId w:val="16"/>
        </w:numPr>
        <w:spacing w:before="0" w:beforeAutospacing="0" w:after="0" w:afterAutospacing="0"/>
        <w:jc w:val="both"/>
        <w:rPr>
          <w:rFonts w:ascii="Garamond" w:hAnsi="Garamond"/>
          <w:sz w:val="22"/>
          <w:szCs w:val="22"/>
        </w:rPr>
      </w:pPr>
      <w:r w:rsidRPr="00C10D8F">
        <w:rPr>
          <w:rFonts w:ascii="Garamond" w:hAnsi="Garamond"/>
          <w:bCs/>
          <w:sz w:val="22"/>
          <w:szCs w:val="22"/>
        </w:rPr>
        <w:t>Открытость.</w:t>
      </w:r>
    </w:p>
    <w:p w:rsidR="00B04EA8" w:rsidRPr="00C10D8F" w:rsidRDefault="00B04EA8" w:rsidP="00B04EA8">
      <w:pPr>
        <w:pStyle w:val="ac"/>
        <w:spacing w:before="0" w:beforeAutospacing="0" w:after="0" w:afterAutospacing="0"/>
        <w:ind w:left="360"/>
        <w:jc w:val="both"/>
        <w:rPr>
          <w:rFonts w:ascii="Garamond" w:hAnsi="Garamond"/>
          <w:sz w:val="22"/>
          <w:szCs w:val="22"/>
        </w:rPr>
      </w:pPr>
    </w:p>
    <w:p w:rsidR="00B04EA8" w:rsidRPr="00C10D8F" w:rsidRDefault="00B04EA8" w:rsidP="00B04EA8">
      <w:pPr>
        <w:pStyle w:val="ac"/>
        <w:spacing w:before="0" w:beforeAutospacing="0" w:after="0" w:afterAutospacing="0"/>
        <w:ind w:left="360"/>
        <w:jc w:val="both"/>
        <w:rPr>
          <w:rFonts w:ascii="Garamond" w:hAnsi="Garamond"/>
          <w:b/>
          <w:i/>
          <w:sz w:val="22"/>
          <w:szCs w:val="22"/>
        </w:rPr>
      </w:pPr>
      <w:r w:rsidRPr="00C10D8F">
        <w:rPr>
          <w:rFonts w:ascii="Garamond" w:hAnsi="Garamond"/>
          <w:sz w:val="22"/>
          <w:szCs w:val="22"/>
        </w:rPr>
        <w:t xml:space="preserve">      </w:t>
      </w:r>
      <w:r w:rsidRPr="00C10D8F">
        <w:rPr>
          <w:rFonts w:ascii="Garamond" w:hAnsi="Garamond"/>
          <w:b/>
          <w:i/>
          <w:sz w:val="22"/>
          <w:szCs w:val="22"/>
        </w:rPr>
        <w:t>Описание процесса управления рисками</w:t>
      </w:r>
    </w:p>
    <w:p w:rsidR="00B04EA8" w:rsidRPr="00C10D8F" w:rsidRDefault="00B04EA8" w:rsidP="00B04EA8">
      <w:pPr>
        <w:pStyle w:val="ac"/>
        <w:spacing w:before="0" w:beforeAutospacing="0" w:after="0" w:afterAutospacing="0"/>
        <w:ind w:left="360"/>
        <w:jc w:val="both"/>
        <w:rPr>
          <w:rFonts w:ascii="Garamond" w:hAnsi="Garamond"/>
          <w:sz w:val="22"/>
          <w:szCs w:val="22"/>
        </w:rPr>
      </w:pPr>
    </w:p>
    <w:p w:rsidR="00B04EA8" w:rsidRPr="00C10D8F" w:rsidRDefault="00B04EA8" w:rsidP="00B04EA8">
      <w:pPr>
        <w:pStyle w:val="ac"/>
        <w:spacing w:before="0" w:beforeAutospacing="0" w:after="0" w:afterAutospacing="0"/>
        <w:ind w:left="360"/>
        <w:jc w:val="both"/>
        <w:rPr>
          <w:rFonts w:ascii="Garamond" w:hAnsi="Garamond"/>
          <w:sz w:val="22"/>
          <w:szCs w:val="22"/>
        </w:rPr>
      </w:pPr>
      <w:r w:rsidRPr="00C10D8F">
        <w:rPr>
          <w:rFonts w:ascii="Garamond" w:hAnsi="Garamond"/>
          <w:sz w:val="22"/>
          <w:szCs w:val="22"/>
        </w:rPr>
        <w:t xml:space="preserve">      Процесс по управлению рисками реализуется как последовательность действий </w:t>
      </w:r>
      <w:proofErr w:type="gramStart"/>
      <w:r w:rsidRPr="00C10D8F">
        <w:rPr>
          <w:rFonts w:ascii="Garamond" w:hAnsi="Garamond"/>
          <w:sz w:val="22"/>
          <w:szCs w:val="22"/>
        </w:rPr>
        <w:t>по</w:t>
      </w:r>
      <w:proofErr w:type="gramEnd"/>
      <w:r w:rsidRPr="00C10D8F">
        <w:rPr>
          <w:rFonts w:ascii="Garamond" w:hAnsi="Garamond"/>
          <w:sz w:val="22"/>
          <w:szCs w:val="22"/>
        </w:rPr>
        <w:t xml:space="preserve"> </w:t>
      </w:r>
    </w:p>
    <w:p w:rsidR="00B04EA8" w:rsidRPr="00C10D8F" w:rsidRDefault="00B04EA8" w:rsidP="00B04EA8">
      <w:pPr>
        <w:pStyle w:val="ac"/>
        <w:spacing w:before="0" w:beforeAutospacing="0" w:after="0" w:afterAutospacing="0"/>
        <w:jc w:val="both"/>
        <w:rPr>
          <w:rFonts w:ascii="Garamond" w:hAnsi="Garamond"/>
          <w:sz w:val="22"/>
          <w:szCs w:val="22"/>
        </w:rPr>
      </w:pPr>
      <w:r w:rsidRPr="00C10D8F">
        <w:rPr>
          <w:rFonts w:ascii="Garamond" w:hAnsi="Garamond"/>
          <w:sz w:val="22"/>
          <w:szCs w:val="22"/>
        </w:rPr>
        <w:t>применению методов управления и ограничения рисков и включает следующие этапы:</w:t>
      </w:r>
    </w:p>
    <w:p w:rsidR="00B04EA8" w:rsidRPr="00C10D8F" w:rsidRDefault="00B04EA8" w:rsidP="00B04EA8">
      <w:pPr>
        <w:pStyle w:val="ac"/>
        <w:spacing w:before="0" w:beforeAutospacing="0" w:after="0" w:afterAutospacing="0"/>
        <w:jc w:val="both"/>
        <w:rPr>
          <w:rFonts w:ascii="Garamond" w:hAnsi="Garamond"/>
          <w:sz w:val="22"/>
          <w:szCs w:val="22"/>
        </w:rPr>
      </w:pPr>
    </w:p>
    <w:p w:rsidR="00B04EA8" w:rsidRPr="00C10D8F" w:rsidRDefault="00B04EA8" w:rsidP="00B04EA8">
      <w:pPr>
        <w:pStyle w:val="ac"/>
        <w:numPr>
          <w:ilvl w:val="0"/>
          <w:numId w:val="28"/>
        </w:numPr>
        <w:spacing w:before="0" w:beforeAutospacing="0" w:after="0" w:afterAutospacing="0"/>
        <w:jc w:val="both"/>
        <w:rPr>
          <w:rFonts w:ascii="Garamond" w:hAnsi="Garamond"/>
          <w:sz w:val="22"/>
          <w:szCs w:val="22"/>
        </w:rPr>
      </w:pPr>
      <w:r w:rsidRPr="00C10D8F">
        <w:rPr>
          <w:rFonts w:ascii="Garamond" w:hAnsi="Garamond"/>
          <w:sz w:val="22"/>
          <w:szCs w:val="22"/>
        </w:rPr>
        <w:t>Идентификация рисков, присущих деятельности Банка.</w:t>
      </w:r>
    </w:p>
    <w:p w:rsidR="00B04EA8" w:rsidRPr="00C10D8F" w:rsidRDefault="00B04EA8" w:rsidP="00B04EA8">
      <w:pPr>
        <w:pStyle w:val="ac"/>
        <w:spacing w:before="0" w:beforeAutospacing="0" w:after="0" w:afterAutospacing="0"/>
        <w:ind w:left="360"/>
        <w:jc w:val="both"/>
        <w:rPr>
          <w:rFonts w:ascii="Garamond" w:hAnsi="Garamond"/>
          <w:sz w:val="22"/>
          <w:szCs w:val="22"/>
        </w:rPr>
      </w:pPr>
      <w:r w:rsidRPr="00C10D8F">
        <w:rPr>
          <w:rFonts w:ascii="Garamond" w:hAnsi="Garamond"/>
          <w:sz w:val="22"/>
          <w:szCs w:val="22"/>
        </w:rPr>
        <w:t xml:space="preserve">      Банком определены следующие существенные виды рисков: кредитный риск,   </w:t>
      </w:r>
    </w:p>
    <w:p w:rsidR="00B04EA8" w:rsidRPr="00C10D8F" w:rsidRDefault="00B04EA8" w:rsidP="00B04EA8">
      <w:pPr>
        <w:pStyle w:val="ac"/>
        <w:spacing w:before="0" w:beforeAutospacing="0" w:after="0" w:afterAutospacing="0"/>
        <w:ind w:left="360"/>
        <w:jc w:val="both"/>
        <w:rPr>
          <w:rFonts w:ascii="Garamond" w:hAnsi="Garamond"/>
          <w:sz w:val="22"/>
          <w:szCs w:val="22"/>
        </w:rPr>
      </w:pPr>
      <w:r w:rsidRPr="00C10D8F">
        <w:rPr>
          <w:rFonts w:ascii="Garamond" w:hAnsi="Garamond"/>
          <w:sz w:val="22"/>
          <w:szCs w:val="22"/>
        </w:rPr>
        <w:t xml:space="preserve">      рыночный (фондовый, процентный, валютный, товарный) риск, риск ликвидности, </w:t>
      </w:r>
    </w:p>
    <w:p w:rsidR="00B04EA8" w:rsidRPr="00C10D8F" w:rsidRDefault="00B04EA8" w:rsidP="00B04EA8">
      <w:pPr>
        <w:pStyle w:val="ac"/>
        <w:spacing w:before="0" w:beforeAutospacing="0" w:after="0" w:afterAutospacing="0"/>
        <w:ind w:left="360"/>
        <w:jc w:val="both"/>
        <w:rPr>
          <w:rFonts w:ascii="Garamond" w:hAnsi="Garamond"/>
          <w:sz w:val="22"/>
          <w:szCs w:val="22"/>
        </w:rPr>
      </w:pPr>
      <w:r w:rsidRPr="00C10D8F">
        <w:rPr>
          <w:rFonts w:ascii="Garamond" w:hAnsi="Garamond"/>
          <w:sz w:val="22"/>
          <w:szCs w:val="22"/>
        </w:rPr>
        <w:t xml:space="preserve">      </w:t>
      </w:r>
      <w:proofErr w:type="gramStart"/>
      <w:r w:rsidRPr="00C10D8F">
        <w:rPr>
          <w:rFonts w:ascii="Garamond" w:hAnsi="Garamond"/>
          <w:sz w:val="22"/>
          <w:szCs w:val="22"/>
        </w:rPr>
        <w:t xml:space="preserve">процентный риск банковского портфеля, операционный риск (в т.ч. риск нарушения  </w:t>
      </w:r>
      <w:proofErr w:type="gramEnd"/>
    </w:p>
    <w:p w:rsidR="00B04EA8" w:rsidRPr="00C10D8F" w:rsidRDefault="00B04EA8" w:rsidP="00B04EA8">
      <w:pPr>
        <w:pStyle w:val="ac"/>
        <w:spacing w:before="0" w:beforeAutospacing="0" w:after="0" w:afterAutospacing="0"/>
        <w:ind w:left="360"/>
        <w:jc w:val="both"/>
        <w:rPr>
          <w:rFonts w:ascii="Garamond" w:hAnsi="Garamond"/>
          <w:sz w:val="22"/>
          <w:szCs w:val="22"/>
        </w:rPr>
      </w:pPr>
      <w:r w:rsidRPr="00C10D8F">
        <w:rPr>
          <w:rFonts w:ascii="Garamond" w:hAnsi="Garamond"/>
          <w:sz w:val="22"/>
          <w:szCs w:val="22"/>
        </w:rPr>
        <w:t xml:space="preserve">      информационной безопасности), риск потери деловой репутации, стратегический </w:t>
      </w:r>
    </w:p>
    <w:p w:rsidR="00B04EA8" w:rsidRPr="00C10D8F" w:rsidRDefault="00B04EA8" w:rsidP="00B04EA8">
      <w:pPr>
        <w:pStyle w:val="ac"/>
        <w:spacing w:before="0" w:beforeAutospacing="0" w:after="0" w:afterAutospacing="0"/>
        <w:ind w:left="360"/>
        <w:jc w:val="both"/>
        <w:rPr>
          <w:rFonts w:ascii="Garamond" w:hAnsi="Garamond"/>
          <w:sz w:val="22"/>
          <w:szCs w:val="22"/>
        </w:rPr>
      </w:pPr>
      <w:r w:rsidRPr="00C10D8F">
        <w:rPr>
          <w:rFonts w:ascii="Garamond" w:hAnsi="Garamond"/>
          <w:sz w:val="22"/>
          <w:szCs w:val="22"/>
        </w:rPr>
        <w:t xml:space="preserve">      риск.</w:t>
      </w:r>
    </w:p>
    <w:p w:rsidR="00B04EA8" w:rsidRPr="00C10D8F" w:rsidRDefault="00B04EA8" w:rsidP="00B04EA8">
      <w:pPr>
        <w:pStyle w:val="ac"/>
        <w:spacing w:before="0" w:beforeAutospacing="0" w:after="0" w:afterAutospacing="0"/>
        <w:ind w:left="360"/>
        <w:jc w:val="both"/>
        <w:rPr>
          <w:rFonts w:ascii="Garamond" w:hAnsi="Garamond"/>
          <w:sz w:val="22"/>
          <w:szCs w:val="22"/>
        </w:rPr>
      </w:pPr>
    </w:p>
    <w:p w:rsidR="00B04EA8" w:rsidRPr="00C10D8F" w:rsidRDefault="00B04EA8" w:rsidP="00B04EA8">
      <w:pPr>
        <w:pStyle w:val="ac"/>
        <w:numPr>
          <w:ilvl w:val="0"/>
          <w:numId w:val="28"/>
        </w:numPr>
        <w:spacing w:before="0" w:beforeAutospacing="0" w:after="0" w:afterAutospacing="0"/>
        <w:jc w:val="both"/>
        <w:rPr>
          <w:rFonts w:ascii="Garamond" w:hAnsi="Garamond"/>
          <w:sz w:val="22"/>
          <w:szCs w:val="22"/>
        </w:rPr>
      </w:pPr>
      <w:r w:rsidRPr="00C10D8F">
        <w:rPr>
          <w:rFonts w:ascii="Garamond" w:hAnsi="Garamond"/>
          <w:sz w:val="22"/>
          <w:szCs w:val="22"/>
        </w:rPr>
        <w:t>Оценка уровней идентифицированных рисков.</w:t>
      </w:r>
    </w:p>
    <w:p w:rsidR="00B04EA8" w:rsidRPr="00C10D8F" w:rsidRDefault="00B04EA8" w:rsidP="00B04EA8">
      <w:pPr>
        <w:pStyle w:val="ac"/>
        <w:spacing w:before="0" w:beforeAutospacing="0" w:after="0" w:afterAutospacing="0"/>
        <w:ind w:left="360"/>
        <w:jc w:val="both"/>
        <w:rPr>
          <w:rFonts w:ascii="Garamond" w:hAnsi="Garamond"/>
          <w:sz w:val="22"/>
          <w:szCs w:val="22"/>
        </w:rPr>
      </w:pPr>
      <w:r w:rsidRPr="00C10D8F">
        <w:rPr>
          <w:rFonts w:ascii="Garamond" w:hAnsi="Garamond"/>
          <w:sz w:val="22"/>
          <w:szCs w:val="22"/>
        </w:rPr>
        <w:t xml:space="preserve">      В отношении существенных рисков Банка определена методология оценки рисков, </w:t>
      </w:r>
    </w:p>
    <w:p w:rsidR="00B04EA8" w:rsidRPr="00C10D8F" w:rsidRDefault="00B04EA8" w:rsidP="00B04EA8">
      <w:pPr>
        <w:pStyle w:val="ac"/>
        <w:spacing w:before="0" w:beforeAutospacing="0" w:after="0" w:afterAutospacing="0"/>
        <w:ind w:left="360"/>
        <w:jc w:val="both"/>
        <w:rPr>
          <w:rFonts w:ascii="Garamond" w:hAnsi="Garamond"/>
          <w:sz w:val="22"/>
          <w:szCs w:val="22"/>
        </w:rPr>
      </w:pPr>
      <w:r w:rsidRPr="00C10D8F">
        <w:rPr>
          <w:rFonts w:ascii="Garamond" w:hAnsi="Garamond"/>
          <w:sz w:val="22"/>
          <w:szCs w:val="22"/>
        </w:rPr>
        <w:t xml:space="preserve">      включая набор и источники данных, используемых для оценки рисков, методологию </w:t>
      </w:r>
    </w:p>
    <w:p w:rsidR="00B04EA8" w:rsidRPr="00C10D8F" w:rsidRDefault="00B04EA8" w:rsidP="00B04EA8">
      <w:pPr>
        <w:pStyle w:val="ac"/>
        <w:spacing w:before="0" w:beforeAutospacing="0" w:after="0" w:afterAutospacing="0"/>
        <w:ind w:left="360"/>
        <w:jc w:val="both"/>
        <w:rPr>
          <w:rFonts w:ascii="Garamond" w:hAnsi="Garamond"/>
          <w:sz w:val="22"/>
          <w:szCs w:val="22"/>
        </w:rPr>
      </w:pPr>
      <w:r w:rsidRPr="00C10D8F">
        <w:rPr>
          <w:rFonts w:ascii="Garamond" w:hAnsi="Garamond"/>
          <w:sz w:val="22"/>
          <w:szCs w:val="22"/>
        </w:rPr>
        <w:t xml:space="preserve">      проведения </w:t>
      </w:r>
      <w:proofErr w:type="spellStart"/>
      <w:proofErr w:type="gramStart"/>
      <w:r w:rsidRPr="00C10D8F">
        <w:rPr>
          <w:rFonts w:ascii="Garamond" w:hAnsi="Garamond"/>
          <w:sz w:val="22"/>
          <w:szCs w:val="22"/>
        </w:rPr>
        <w:t>стресс-тестирования</w:t>
      </w:r>
      <w:proofErr w:type="spellEnd"/>
      <w:proofErr w:type="gramEnd"/>
      <w:r w:rsidRPr="00C10D8F">
        <w:rPr>
          <w:rFonts w:ascii="Garamond" w:hAnsi="Garamond"/>
          <w:sz w:val="22"/>
          <w:szCs w:val="22"/>
        </w:rPr>
        <w:t xml:space="preserve">, методы, используемые Банком для снижения рисков. </w:t>
      </w:r>
    </w:p>
    <w:p w:rsidR="00B04EA8" w:rsidRPr="00C10D8F" w:rsidRDefault="00B04EA8" w:rsidP="00B04EA8">
      <w:pPr>
        <w:pStyle w:val="ac"/>
        <w:spacing w:before="0" w:beforeAutospacing="0" w:after="0" w:afterAutospacing="0"/>
        <w:ind w:left="360"/>
        <w:jc w:val="both"/>
        <w:rPr>
          <w:rFonts w:ascii="Garamond" w:hAnsi="Garamond"/>
          <w:sz w:val="22"/>
          <w:szCs w:val="22"/>
        </w:rPr>
      </w:pPr>
    </w:p>
    <w:p w:rsidR="00B04EA8" w:rsidRPr="00C10D8F" w:rsidRDefault="00B04EA8" w:rsidP="00B04EA8">
      <w:pPr>
        <w:pStyle w:val="ac"/>
        <w:numPr>
          <w:ilvl w:val="0"/>
          <w:numId w:val="28"/>
        </w:numPr>
        <w:spacing w:before="0" w:beforeAutospacing="0" w:after="0" w:afterAutospacing="0"/>
        <w:jc w:val="both"/>
        <w:rPr>
          <w:rFonts w:ascii="Garamond" w:hAnsi="Garamond"/>
          <w:sz w:val="22"/>
          <w:szCs w:val="22"/>
        </w:rPr>
      </w:pPr>
      <w:r w:rsidRPr="00C10D8F">
        <w:rPr>
          <w:rFonts w:ascii="Garamond" w:hAnsi="Garamond"/>
          <w:sz w:val="22"/>
          <w:szCs w:val="22"/>
        </w:rPr>
        <w:t>Принятие решения о проведении или не проведении операций, подверженных риску, ограничение идентифицированных рисков, формирование резервов на возможные потери.</w:t>
      </w:r>
    </w:p>
    <w:p w:rsidR="00B04EA8" w:rsidRPr="00C10D8F" w:rsidRDefault="00B04EA8" w:rsidP="00B04EA8">
      <w:pPr>
        <w:pStyle w:val="ac"/>
        <w:spacing w:before="0" w:beforeAutospacing="0" w:after="0" w:afterAutospacing="0"/>
        <w:ind w:left="720"/>
        <w:jc w:val="both"/>
        <w:rPr>
          <w:rFonts w:ascii="Garamond" w:hAnsi="Garamond"/>
          <w:sz w:val="22"/>
          <w:szCs w:val="22"/>
        </w:rPr>
      </w:pPr>
    </w:p>
    <w:p w:rsidR="00B04EA8" w:rsidRPr="00C10D8F" w:rsidRDefault="00B04EA8" w:rsidP="00B04EA8">
      <w:pPr>
        <w:pStyle w:val="ac"/>
        <w:numPr>
          <w:ilvl w:val="0"/>
          <w:numId w:val="28"/>
        </w:numPr>
        <w:spacing w:before="0" w:beforeAutospacing="0" w:after="0" w:afterAutospacing="0"/>
        <w:jc w:val="both"/>
        <w:rPr>
          <w:rFonts w:ascii="Garamond" w:hAnsi="Garamond"/>
          <w:sz w:val="22"/>
          <w:szCs w:val="22"/>
        </w:rPr>
      </w:pPr>
      <w:r w:rsidRPr="00C10D8F">
        <w:rPr>
          <w:rFonts w:ascii="Garamond" w:hAnsi="Garamond"/>
          <w:sz w:val="22"/>
          <w:szCs w:val="22"/>
        </w:rPr>
        <w:t xml:space="preserve">Мониторинг (контроль) за принятыми Банком объемами существенных видов рисков, централизованный контроль за </w:t>
      </w:r>
      <w:proofErr w:type="gramStart"/>
      <w:r w:rsidRPr="00C10D8F">
        <w:rPr>
          <w:rFonts w:ascii="Garamond" w:hAnsi="Garamond"/>
          <w:sz w:val="22"/>
          <w:szCs w:val="22"/>
        </w:rPr>
        <w:t>совокупном</w:t>
      </w:r>
      <w:proofErr w:type="gramEnd"/>
      <w:r w:rsidRPr="00C10D8F">
        <w:rPr>
          <w:rFonts w:ascii="Garamond" w:hAnsi="Garamond"/>
          <w:sz w:val="22"/>
          <w:szCs w:val="22"/>
        </w:rPr>
        <w:t xml:space="preserve"> объемом риска, принятым Банком. Минимизация рисков. </w:t>
      </w:r>
      <w:proofErr w:type="gramStart"/>
      <w:r w:rsidRPr="00C10D8F">
        <w:rPr>
          <w:rFonts w:ascii="Garamond" w:hAnsi="Garamond"/>
          <w:sz w:val="22"/>
          <w:szCs w:val="22"/>
        </w:rPr>
        <w:t>Контроль за</w:t>
      </w:r>
      <w:proofErr w:type="gramEnd"/>
      <w:r w:rsidRPr="00C10D8F">
        <w:rPr>
          <w:rFonts w:ascii="Garamond" w:hAnsi="Garamond"/>
          <w:sz w:val="22"/>
          <w:szCs w:val="22"/>
        </w:rPr>
        <w:t xml:space="preserve"> объемами принятых Банком существенных видов рисков производится как в процессе осуществления операций (на стадии принятия решения об осуществлении операции), так и на стадии мониторинга уровней принятых рисков.</w:t>
      </w:r>
    </w:p>
    <w:p w:rsidR="00B04EA8" w:rsidRPr="00C10D8F" w:rsidRDefault="00B04EA8" w:rsidP="00B04EA8">
      <w:pPr>
        <w:pStyle w:val="afff"/>
        <w:jc w:val="both"/>
        <w:rPr>
          <w:rFonts w:ascii="Garamond" w:hAnsi="Garamond"/>
          <w:sz w:val="22"/>
          <w:szCs w:val="22"/>
        </w:rPr>
      </w:pPr>
    </w:p>
    <w:p w:rsidR="00B04EA8" w:rsidRPr="00C10D8F" w:rsidRDefault="00B04EA8" w:rsidP="00B04EA8">
      <w:pPr>
        <w:pStyle w:val="ac"/>
        <w:numPr>
          <w:ilvl w:val="0"/>
          <w:numId w:val="28"/>
        </w:numPr>
        <w:spacing w:before="0" w:beforeAutospacing="0" w:after="0" w:afterAutospacing="0"/>
        <w:jc w:val="both"/>
        <w:rPr>
          <w:rFonts w:ascii="Garamond" w:hAnsi="Garamond"/>
          <w:sz w:val="22"/>
          <w:szCs w:val="22"/>
        </w:rPr>
      </w:pPr>
      <w:r w:rsidRPr="00C10D8F">
        <w:rPr>
          <w:rFonts w:ascii="Garamond" w:hAnsi="Garamond"/>
          <w:sz w:val="22"/>
          <w:szCs w:val="22"/>
        </w:rPr>
        <w:t>Совершенствование процедур управления рисками в Банке с целью обеспечения соответствия применяемых методов и подходов управления рисками текущей деятельности Банка, а также обеспечения охвата всех направлений деятельности Банка.</w:t>
      </w:r>
    </w:p>
    <w:p w:rsidR="00883BEA" w:rsidRPr="00C10D8F" w:rsidRDefault="00883BEA">
      <w:pPr>
        <w:rPr>
          <w:rFonts w:ascii="Garamond" w:hAnsi="Garamond"/>
          <w:sz w:val="22"/>
          <w:szCs w:val="22"/>
        </w:rPr>
      </w:pPr>
    </w:p>
    <w:p w:rsidR="00883BEA" w:rsidRPr="00C10D8F" w:rsidRDefault="00883BEA">
      <w:pPr>
        <w:rPr>
          <w:rFonts w:ascii="Garamond" w:hAnsi="Garamond"/>
          <w:sz w:val="22"/>
          <w:szCs w:val="22"/>
        </w:rPr>
      </w:pPr>
    </w:p>
    <w:p w:rsidR="00883BEA" w:rsidRPr="00C10D8F" w:rsidRDefault="00883BEA">
      <w:pPr>
        <w:pStyle w:val="1"/>
        <w:rPr>
          <w:rFonts w:ascii="Garamond" w:hAnsi="Garamond"/>
          <w:sz w:val="22"/>
          <w:szCs w:val="22"/>
        </w:rPr>
      </w:pPr>
      <w:r w:rsidRPr="00C10D8F">
        <w:rPr>
          <w:rFonts w:ascii="Garamond" w:hAnsi="Garamond"/>
          <w:sz w:val="22"/>
          <w:szCs w:val="22"/>
        </w:rPr>
        <w:t>Информация о требованиях (обязательствах), взвешенных по уровню риска, и о минимальном размере капитала, необходимом для покрытия рисков</w:t>
      </w:r>
    </w:p>
    <w:p w:rsidR="00883BEA" w:rsidRPr="00C10D8F" w:rsidRDefault="00883BEA">
      <w:pPr>
        <w:rPr>
          <w:rFonts w:ascii="Garamond" w:hAnsi="Garamond"/>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51"/>
        <w:gridCol w:w="4262"/>
        <w:gridCol w:w="1565"/>
        <w:gridCol w:w="1531"/>
        <w:gridCol w:w="1719"/>
      </w:tblGrid>
      <w:tr w:rsidR="00883BEA" w:rsidRPr="00C10D8F">
        <w:tc>
          <w:tcPr>
            <w:tcW w:w="10128" w:type="dxa"/>
            <w:gridSpan w:val="5"/>
            <w:tcBorders>
              <w:top w:val="nil"/>
              <w:left w:val="nil"/>
              <w:bottom w:val="single" w:sz="4" w:space="0" w:color="auto"/>
              <w:right w:val="nil"/>
            </w:tcBorders>
          </w:tcPr>
          <w:p w:rsidR="00883BEA" w:rsidRPr="00C10D8F" w:rsidRDefault="004E61DD">
            <w:pPr>
              <w:pStyle w:val="a9"/>
              <w:jc w:val="right"/>
              <w:rPr>
                <w:rFonts w:ascii="Garamond" w:hAnsi="Garamond"/>
              </w:rPr>
            </w:pPr>
            <w:r>
              <w:rPr>
                <w:rFonts w:ascii="Garamond" w:hAnsi="Garamond"/>
                <w:sz w:val="22"/>
                <w:szCs w:val="22"/>
              </w:rPr>
              <w:t xml:space="preserve">Таблица 2 </w:t>
            </w:r>
            <w:r w:rsidR="00883BEA" w:rsidRPr="00C10D8F">
              <w:rPr>
                <w:rFonts w:ascii="Garamond" w:hAnsi="Garamond"/>
                <w:sz w:val="22"/>
                <w:szCs w:val="22"/>
              </w:rPr>
              <w:t>тыс. руб.</w:t>
            </w:r>
          </w:p>
        </w:tc>
      </w:tr>
      <w:tr w:rsidR="00883BEA" w:rsidRPr="00C10D8F">
        <w:tc>
          <w:tcPr>
            <w:tcW w:w="1051" w:type="dxa"/>
            <w:vMerge w:val="restart"/>
            <w:tcBorders>
              <w:top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bookmarkStart w:id="32" w:name="sub_61249"/>
            <w:r w:rsidRPr="00C10D8F">
              <w:rPr>
                <w:rFonts w:ascii="Garamond" w:hAnsi="Garamond"/>
                <w:sz w:val="22"/>
                <w:szCs w:val="22"/>
              </w:rPr>
              <w:t>Номер</w:t>
            </w:r>
            <w:bookmarkEnd w:id="32"/>
          </w:p>
        </w:tc>
        <w:tc>
          <w:tcPr>
            <w:tcW w:w="4262" w:type="dxa"/>
            <w:vMerge w:val="restart"/>
            <w:tcBorders>
              <w:top w:val="single" w:sz="4" w:space="0" w:color="auto"/>
              <w:left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Наименование показателя</w:t>
            </w:r>
          </w:p>
        </w:tc>
        <w:tc>
          <w:tcPr>
            <w:tcW w:w="3096" w:type="dxa"/>
            <w:gridSpan w:val="2"/>
            <w:tcBorders>
              <w:top w:val="single" w:sz="4" w:space="0" w:color="auto"/>
              <w:left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Требования (обязательства), взвешенные по уровню риска</w:t>
            </w:r>
          </w:p>
        </w:tc>
        <w:tc>
          <w:tcPr>
            <w:tcW w:w="1719" w:type="dxa"/>
            <w:tcBorders>
              <w:top w:val="single" w:sz="4" w:space="0" w:color="auto"/>
              <w:left w:val="single" w:sz="4" w:space="0" w:color="auto"/>
              <w:bottom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Минимальный размер капитала, необходимый для покрытия рисков</w:t>
            </w:r>
          </w:p>
        </w:tc>
      </w:tr>
      <w:tr w:rsidR="00883BEA" w:rsidRPr="00C10D8F">
        <w:tc>
          <w:tcPr>
            <w:tcW w:w="1051" w:type="dxa"/>
            <w:vMerge/>
            <w:tcBorders>
              <w:top w:val="nil"/>
              <w:bottom w:val="single" w:sz="4" w:space="0" w:color="auto"/>
              <w:right w:val="single" w:sz="4" w:space="0" w:color="auto"/>
            </w:tcBorders>
          </w:tcPr>
          <w:p w:rsidR="00883BEA" w:rsidRPr="00C10D8F" w:rsidRDefault="00883BEA">
            <w:pPr>
              <w:pStyle w:val="a9"/>
              <w:rPr>
                <w:rFonts w:ascii="Garamond" w:hAnsi="Garamond"/>
              </w:rPr>
            </w:pPr>
          </w:p>
        </w:tc>
        <w:tc>
          <w:tcPr>
            <w:tcW w:w="4262" w:type="dxa"/>
            <w:vMerge/>
            <w:tcBorders>
              <w:top w:val="nil"/>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565" w:type="dxa"/>
            <w:tcBorders>
              <w:top w:val="single" w:sz="4" w:space="0" w:color="auto"/>
              <w:left w:val="single" w:sz="4" w:space="0" w:color="auto"/>
              <w:bottom w:val="single" w:sz="4" w:space="0" w:color="auto"/>
              <w:right w:val="single" w:sz="4" w:space="0" w:color="auto"/>
            </w:tcBorders>
          </w:tcPr>
          <w:p w:rsidR="00883BEA" w:rsidRPr="00957F7B" w:rsidRDefault="00883BEA" w:rsidP="00A9139D">
            <w:pPr>
              <w:pStyle w:val="a9"/>
              <w:jc w:val="center"/>
              <w:rPr>
                <w:rFonts w:ascii="Garamond" w:hAnsi="Garamond"/>
              </w:rPr>
            </w:pPr>
            <w:r w:rsidRPr="00C10D8F">
              <w:rPr>
                <w:rFonts w:ascii="Garamond" w:hAnsi="Garamond"/>
                <w:sz w:val="22"/>
                <w:szCs w:val="22"/>
              </w:rPr>
              <w:t xml:space="preserve">данные на </w:t>
            </w:r>
            <w:r w:rsidR="00957F7B">
              <w:rPr>
                <w:rFonts w:ascii="Garamond" w:hAnsi="Garamond"/>
                <w:sz w:val="22"/>
                <w:szCs w:val="22"/>
                <w:lang w:val="en-US"/>
              </w:rPr>
              <w:t>0</w:t>
            </w:r>
            <w:r w:rsidR="00957F7B">
              <w:rPr>
                <w:rFonts w:ascii="Garamond" w:hAnsi="Garamond"/>
                <w:sz w:val="22"/>
                <w:szCs w:val="22"/>
              </w:rPr>
              <w:t>1.</w:t>
            </w:r>
            <w:r w:rsidR="00A9139D">
              <w:rPr>
                <w:rFonts w:ascii="Garamond" w:hAnsi="Garamond"/>
                <w:sz w:val="22"/>
                <w:szCs w:val="22"/>
              </w:rPr>
              <w:t>10</w:t>
            </w:r>
            <w:r w:rsidR="00957F7B">
              <w:rPr>
                <w:rFonts w:ascii="Garamond" w:hAnsi="Garamond"/>
                <w:sz w:val="22"/>
                <w:szCs w:val="22"/>
              </w:rPr>
              <w:t>.2018</w:t>
            </w:r>
          </w:p>
        </w:tc>
        <w:tc>
          <w:tcPr>
            <w:tcW w:w="1531" w:type="dxa"/>
            <w:tcBorders>
              <w:top w:val="single" w:sz="4" w:space="0" w:color="auto"/>
              <w:left w:val="single" w:sz="4" w:space="0" w:color="auto"/>
              <w:bottom w:val="single" w:sz="4" w:space="0" w:color="auto"/>
              <w:right w:val="single" w:sz="4" w:space="0" w:color="auto"/>
            </w:tcBorders>
          </w:tcPr>
          <w:p w:rsidR="00883BEA" w:rsidRPr="00C10D8F" w:rsidRDefault="00883BEA" w:rsidP="00957F7B">
            <w:pPr>
              <w:pStyle w:val="a9"/>
              <w:jc w:val="center"/>
              <w:rPr>
                <w:rFonts w:ascii="Garamond" w:hAnsi="Garamond"/>
              </w:rPr>
            </w:pPr>
            <w:r w:rsidRPr="00C10D8F">
              <w:rPr>
                <w:rFonts w:ascii="Garamond" w:hAnsi="Garamond"/>
                <w:sz w:val="22"/>
                <w:szCs w:val="22"/>
              </w:rPr>
              <w:t xml:space="preserve">данные на </w:t>
            </w:r>
            <w:r w:rsidR="00957F7B">
              <w:rPr>
                <w:rFonts w:ascii="Garamond" w:hAnsi="Garamond"/>
                <w:sz w:val="22"/>
                <w:szCs w:val="22"/>
              </w:rPr>
              <w:t>01.01.2018</w:t>
            </w:r>
          </w:p>
        </w:tc>
        <w:tc>
          <w:tcPr>
            <w:tcW w:w="1719" w:type="dxa"/>
            <w:tcBorders>
              <w:top w:val="single" w:sz="4" w:space="0" w:color="auto"/>
              <w:left w:val="single" w:sz="4" w:space="0" w:color="auto"/>
              <w:bottom w:val="single" w:sz="4" w:space="0" w:color="auto"/>
            </w:tcBorders>
          </w:tcPr>
          <w:p w:rsidR="00883BEA" w:rsidRPr="00C10D8F" w:rsidRDefault="00883BEA" w:rsidP="00A9139D">
            <w:pPr>
              <w:pStyle w:val="a9"/>
              <w:jc w:val="center"/>
              <w:rPr>
                <w:rFonts w:ascii="Garamond" w:hAnsi="Garamond"/>
              </w:rPr>
            </w:pPr>
            <w:r w:rsidRPr="00C10D8F">
              <w:rPr>
                <w:rFonts w:ascii="Garamond" w:hAnsi="Garamond"/>
                <w:sz w:val="22"/>
                <w:szCs w:val="22"/>
              </w:rPr>
              <w:t xml:space="preserve">данные на </w:t>
            </w:r>
            <w:r w:rsidR="00957F7B">
              <w:rPr>
                <w:rFonts w:ascii="Garamond" w:hAnsi="Garamond"/>
                <w:sz w:val="22"/>
                <w:szCs w:val="22"/>
              </w:rPr>
              <w:t>01.</w:t>
            </w:r>
            <w:r w:rsidR="00A9139D">
              <w:rPr>
                <w:rFonts w:ascii="Garamond" w:hAnsi="Garamond"/>
                <w:sz w:val="22"/>
                <w:szCs w:val="22"/>
              </w:rPr>
              <w:t>10</w:t>
            </w:r>
            <w:r w:rsidR="00957F7B">
              <w:rPr>
                <w:rFonts w:ascii="Garamond" w:hAnsi="Garamond"/>
                <w:sz w:val="22"/>
                <w:szCs w:val="22"/>
              </w:rPr>
              <w:t>.2018</w:t>
            </w:r>
          </w:p>
        </w:tc>
      </w:tr>
      <w:tr w:rsidR="00883BEA" w:rsidRPr="00C10D8F">
        <w:tc>
          <w:tcPr>
            <w:tcW w:w="1051" w:type="dxa"/>
            <w:tcBorders>
              <w:top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1</w:t>
            </w:r>
          </w:p>
        </w:tc>
        <w:tc>
          <w:tcPr>
            <w:tcW w:w="4262"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2</w:t>
            </w:r>
          </w:p>
        </w:tc>
        <w:tc>
          <w:tcPr>
            <w:tcW w:w="1565"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3</w:t>
            </w:r>
          </w:p>
        </w:tc>
        <w:tc>
          <w:tcPr>
            <w:tcW w:w="1531"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4</w:t>
            </w:r>
          </w:p>
        </w:tc>
        <w:tc>
          <w:tcPr>
            <w:tcW w:w="1719" w:type="dxa"/>
            <w:tcBorders>
              <w:top w:val="single" w:sz="4" w:space="0" w:color="auto"/>
              <w:left w:val="single" w:sz="4" w:space="0" w:color="auto"/>
              <w:bottom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5</w:t>
            </w:r>
          </w:p>
        </w:tc>
      </w:tr>
      <w:tr w:rsidR="00883BEA" w:rsidRPr="00C10D8F">
        <w:tc>
          <w:tcPr>
            <w:tcW w:w="1051" w:type="dxa"/>
            <w:tcBorders>
              <w:top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bookmarkStart w:id="33" w:name="sub_61237"/>
            <w:r w:rsidRPr="00C10D8F">
              <w:rPr>
                <w:rFonts w:ascii="Garamond" w:hAnsi="Garamond"/>
                <w:sz w:val="22"/>
                <w:szCs w:val="22"/>
              </w:rPr>
              <w:t>1</w:t>
            </w:r>
            <w:bookmarkEnd w:id="33"/>
          </w:p>
        </w:tc>
        <w:tc>
          <w:tcPr>
            <w:tcW w:w="4262" w:type="dxa"/>
            <w:tcBorders>
              <w:top w:val="single" w:sz="4" w:space="0" w:color="auto"/>
              <w:left w:val="single" w:sz="4" w:space="0" w:color="auto"/>
              <w:bottom w:val="single" w:sz="4" w:space="0" w:color="auto"/>
              <w:right w:val="single" w:sz="4" w:space="0" w:color="auto"/>
            </w:tcBorders>
          </w:tcPr>
          <w:p w:rsidR="00883BEA" w:rsidRPr="00C10D8F" w:rsidRDefault="00883BEA">
            <w:pPr>
              <w:pStyle w:val="aa"/>
              <w:rPr>
                <w:rFonts w:ascii="Garamond" w:hAnsi="Garamond"/>
              </w:rPr>
            </w:pPr>
            <w:r w:rsidRPr="00C10D8F">
              <w:rPr>
                <w:rFonts w:ascii="Garamond" w:hAnsi="Garamond"/>
                <w:sz w:val="22"/>
                <w:szCs w:val="22"/>
              </w:rPr>
              <w:t>Кредитный риск (за исключением кредитного риска контрагента), всего, в том числе:</w:t>
            </w:r>
          </w:p>
        </w:tc>
        <w:tc>
          <w:tcPr>
            <w:tcW w:w="1565" w:type="dxa"/>
            <w:tcBorders>
              <w:top w:val="single" w:sz="4" w:space="0" w:color="auto"/>
              <w:left w:val="single" w:sz="4" w:space="0" w:color="auto"/>
              <w:bottom w:val="single" w:sz="4" w:space="0" w:color="auto"/>
              <w:right w:val="single" w:sz="4" w:space="0" w:color="auto"/>
            </w:tcBorders>
          </w:tcPr>
          <w:p w:rsidR="00883BEA" w:rsidRPr="00C10D8F" w:rsidRDefault="00435913" w:rsidP="00A9139D">
            <w:pPr>
              <w:pStyle w:val="a9"/>
              <w:rPr>
                <w:rFonts w:ascii="Garamond" w:hAnsi="Garamond"/>
              </w:rPr>
            </w:pPr>
            <w:bookmarkStart w:id="34" w:name="RANGE!M177"/>
            <w:r w:rsidRPr="00C10D8F">
              <w:rPr>
                <w:rFonts w:ascii="Garamond" w:hAnsi="Garamond" w:cs="Arial CYR"/>
                <w:sz w:val="22"/>
                <w:szCs w:val="22"/>
              </w:rPr>
              <w:t>1</w:t>
            </w:r>
            <w:bookmarkEnd w:id="34"/>
            <w:r w:rsidR="00A9139D">
              <w:rPr>
                <w:rFonts w:ascii="Garamond" w:hAnsi="Garamond" w:cs="Arial CYR"/>
                <w:sz w:val="22"/>
                <w:szCs w:val="22"/>
              </w:rPr>
              <w:t>182966</w:t>
            </w:r>
          </w:p>
        </w:tc>
        <w:tc>
          <w:tcPr>
            <w:tcW w:w="1531" w:type="dxa"/>
            <w:tcBorders>
              <w:top w:val="single" w:sz="4" w:space="0" w:color="auto"/>
              <w:left w:val="single" w:sz="4" w:space="0" w:color="auto"/>
              <w:bottom w:val="single" w:sz="4" w:space="0" w:color="auto"/>
              <w:right w:val="single" w:sz="4" w:space="0" w:color="auto"/>
            </w:tcBorders>
          </w:tcPr>
          <w:p w:rsidR="00883BEA" w:rsidRPr="00C10D8F" w:rsidRDefault="00435913">
            <w:pPr>
              <w:pStyle w:val="a9"/>
              <w:rPr>
                <w:rFonts w:ascii="Garamond" w:hAnsi="Garamond"/>
              </w:rPr>
            </w:pPr>
            <w:r w:rsidRPr="00C10D8F">
              <w:rPr>
                <w:rFonts w:ascii="Garamond" w:hAnsi="Garamond" w:cs="Arial CYR"/>
                <w:sz w:val="22"/>
                <w:szCs w:val="22"/>
              </w:rPr>
              <w:t>1314758</w:t>
            </w:r>
          </w:p>
        </w:tc>
        <w:tc>
          <w:tcPr>
            <w:tcW w:w="1719" w:type="dxa"/>
            <w:tcBorders>
              <w:top w:val="single" w:sz="4" w:space="0" w:color="auto"/>
              <w:left w:val="single" w:sz="4" w:space="0" w:color="auto"/>
              <w:bottom w:val="single" w:sz="4" w:space="0" w:color="auto"/>
            </w:tcBorders>
          </w:tcPr>
          <w:p w:rsidR="00883BEA" w:rsidRPr="00C10D8F" w:rsidRDefault="00A9139D">
            <w:pPr>
              <w:pStyle w:val="a9"/>
              <w:rPr>
                <w:rFonts w:ascii="Garamond" w:hAnsi="Garamond"/>
              </w:rPr>
            </w:pPr>
            <w:r w:rsidRPr="00C10D8F">
              <w:rPr>
                <w:rFonts w:ascii="Garamond" w:hAnsi="Garamond" w:cs="Arial CYR"/>
                <w:sz w:val="22"/>
                <w:szCs w:val="22"/>
              </w:rPr>
              <w:t>1</w:t>
            </w:r>
            <w:r>
              <w:rPr>
                <w:rFonts w:ascii="Garamond" w:hAnsi="Garamond" w:cs="Arial CYR"/>
                <w:sz w:val="22"/>
                <w:szCs w:val="22"/>
              </w:rPr>
              <w:t>182966</w:t>
            </w:r>
          </w:p>
        </w:tc>
      </w:tr>
      <w:tr w:rsidR="00883BEA" w:rsidRPr="00C10D8F">
        <w:tc>
          <w:tcPr>
            <w:tcW w:w="1051" w:type="dxa"/>
            <w:tcBorders>
              <w:top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bookmarkStart w:id="35" w:name="sub_61250"/>
            <w:r w:rsidRPr="00C10D8F">
              <w:rPr>
                <w:rFonts w:ascii="Garamond" w:hAnsi="Garamond"/>
                <w:sz w:val="22"/>
                <w:szCs w:val="22"/>
              </w:rPr>
              <w:t>2</w:t>
            </w:r>
            <w:bookmarkEnd w:id="35"/>
          </w:p>
        </w:tc>
        <w:tc>
          <w:tcPr>
            <w:tcW w:w="4262" w:type="dxa"/>
            <w:tcBorders>
              <w:top w:val="single" w:sz="4" w:space="0" w:color="auto"/>
              <w:left w:val="single" w:sz="4" w:space="0" w:color="auto"/>
              <w:bottom w:val="single" w:sz="4" w:space="0" w:color="auto"/>
              <w:right w:val="single" w:sz="4" w:space="0" w:color="auto"/>
            </w:tcBorders>
          </w:tcPr>
          <w:p w:rsidR="00883BEA" w:rsidRPr="00C10D8F" w:rsidRDefault="00883BEA">
            <w:pPr>
              <w:pStyle w:val="aa"/>
              <w:rPr>
                <w:rFonts w:ascii="Garamond" w:hAnsi="Garamond"/>
              </w:rPr>
            </w:pPr>
            <w:r w:rsidRPr="00C10D8F">
              <w:rPr>
                <w:rFonts w:ascii="Garamond" w:hAnsi="Garamond"/>
                <w:sz w:val="22"/>
                <w:szCs w:val="22"/>
              </w:rPr>
              <w:t>при применении стандартизированного подхода</w:t>
            </w:r>
          </w:p>
        </w:tc>
        <w:tc>
          <w:tcPr>
            <w:tcW w:w="1565" w:type="dxa"/>
            <w:tcBorders>
              <w:top w:val="single" w:sz="4" w:space="0" w:color="auto"/>
              <w:left w:val="single" w:sz="4" w:space="0" w:color="auto"/>
              <w:bottom w:val="single" w:sz="4" w:space="0" w:color="auto"/>
              <w:right w:val="single" w:sz="4" w:space="0" w:color="auto"/>
            </w:tcBorders>
          </w:tcPr>
          <w:p w:rsidR="00883BEA" w:rsidRPr="00C10D8F" w:rsidRDefault="00A9139D">
            <w:pPr>
              <w:pStyle w:val="a9"/>
              <w:rPr>
                <w:rFonts w:ascii="Garamond" w:hAnsi="Garamond"/>
              </w:rPr>
            </w:pPr>
            <w:r w:rsidRPr="00C10D8F">
              <w:rPr>
                <w:rFonts w:ascii="Garamond" w:hAnsi="Garamond" w:cs="Arial CYR"/>
                <w:sz w:val="22"/>
                <w:szCs w:val="22"/>
              </w:rPr>
              <w:t>1</w:t>
            </w:r>
            <w:r>
              <w:rPr>
                <w:rFonts w:ascii="Garamond" w:hAnsi="Garamond" w:cs="Arial CYR"/>
                <w:sz w:val="22"/>
                <w:szCs w:val="22"/>
              </w:rPr>
              <w:t>182966</w:t>
            </w:r>
          </w:p>
        </w:tc>
        <w:tc>
          <w:tcPr>
            <w:tcW w:w="1531" w:type="dxa"/>
            <w:tcBorders>
              <w:top w:val="single" w:sz="4" w:space="0" w:color="auto"/>
              <w:left w:val="single" w:sz="4" w:space="0" w:color="auto"/>
              <w:bottom w:val="single" w:sz="4" w:space="0" w:color="auto"/>
              <w:right w:val="single" w:sz="4" w:space="0" w:color="auto"/>
            </w:tcBorders>
          </w:tcPr>
          <w:p w:rsidR="00883BEA" w:rsidRPr="00C10D8F" w:rsidRDefault="00435913">
            <w:pPr>
              <w:pStyle w:val="a9"/>
              <w:rPr>
                <w:rFonts w:ascii="Garamond" w:hAnsi="Garamond"/>
              </w:rPr>
            </w:pPr>
            <w:r w:rsidRPr="00C10D8F">
              <w:rPr>
                <w:rFonts w:ascii="Garamond" w:hAnsi="Garamond" w:cs="Arial CYR"/>
                <w:sz w:val="22"/>
                <w:szCs w:val="22"/>
              </w:rPr>
              <w:t>1314758</w:t>
            </w:r>
          </w:p>
        </w:tc>
        <w:tc>
          <w:tcPr>
            <w:tcW w:w="1719" w:type="dxa"/>
            <w:tcBorders>
              <w:top w:val="single" w:sz="4" w:space="0" w:color="auto"/>
              <w:left w:val="single" w:sz="4" w:space="0" w:color="auto"/>
              <w:bottom w:val="single" w:sz="4" w:space="0" w:color="auto"/>
            </w:tcBorders>
          </w:tcPr>
          <w:p w:rsidR="00883BEA" w:rsidRPr="00C10D8F" w:rsidRDefault="00A9139D">
            <w:pPr>
              <w:pStyle w:val="a9"/>
              <w:rPr>
                <w:rFonts w:ascii="Garamond" w:hAnsi="Garamond"/>
              </w:rPr>
            </w:pPr>
            <w:r w:rsidRPr="00C10D8F">
              <w:rPr>
                <w:rFonts w:ascii="Garamond" w:hAnsi="Garamond" w:cs="Arial CYR"/>
                <w:sz w:val="22"/>
                <w:szCs w:val="22"/>
              </w:rPr>
              <w:t>1</w:t>
            </w:r>
            <w:r>
              <w:rPr>
                <w:rFonts w:ascii="Garamond" w:hAnsi="Garamond" w:cs="Arial CYR"/>
                <w:sz w:val="22"/>
                <w:szCs w:val="22"/>
              </w:rPr>
              <w:t>182966</w:t>
            </w:r>
          </w:p>
        </w:tc>
      </w:tr>
      <w:tr w:rsidR="00883BEA" w:rsidRPr="00C10D8F">
        <w:tc>
          <w:tcPr>
            <w:tcW w:w="1051" w:type="dxa"/>
            <w:tcBorders>
              <w:top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bookmarkStart w:id="36" w:name="sub_61251"/>
            <w:r w:rsidRPr="00C10D8F">
              <w:rPr>
                <w:rFonts w:ascii="Garamond" w:hAnsi="Garamond"/>
                <w:sz w:val="22"/>
                <w:szCs w:val="22"/>
              </w:rPr>
              <w:t>3</w:t>
            </w:r>
            <w:bookmarkEnd w:id="36"/>
          </w:p>
        </w:tc>
        <w:tc>
          <w:tcPr>
            <w:tcW w:w="4262" w:type="dxa"/>
            <w:tcBorders>
              <w:top w:val="single" w:sz="4" w:space="0" w:color="auto"/>
              <w:left w:val="single" w:sz="4" w:space="0" w:color="auto"/>
              <w:bottom w:val="single" w:sz="4" w:space="0" w:color="auto"/>
              <w:right w:val="single" w:sz="4" w:space="0" w:color="auto"/>
            </w:tcBorders>
          </w:tcPr>
          <w:p w:rsidR="00883BEA" w:rsidRPr="00C10D8F" w:rsidRDefault="00883BEA">
            <w:pPr>
              <w:pStyle w:val="aa"/>
              <w:rPr>
                <w:rFonts w:ascii="Garamond" w:hAnsi="Garamond"/>
              </w:rPr>
            </w:pPr>
            <w:r w:rsidRPr="00C10D8F">
              <w:rPr>
                <w:rFonts w:ascii="Garamond" w:hAnsi="Garamond"/>
                <w:sz w:val="22"/>
                <w:szCs w:val="22"/>
              </w:rPr>
              <w:t>при применении ПВР</w:t>
            </w:r>
          </w:p>
        </w:tc>
        <w:tc>
          <w:tcPr>
            <w:tcW w:w="1565"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531"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719" w:type="dxa"/>
            <w:tcBorders>
              <w:top w:val="single" w:sz="4" w:space="0" w:color="auto"/>
              <w:left w:val="single" w:sz="4" w:space="0" w:color="auto"/>
              <w:bottom w:val="single" w:sz="4" w:space="0" w:color="auto"/>
            </w:tcBorders>
          </w:tcPr>
          <w:p w:rsidR="00883BEA" w:rsidRPr="00C10D8F" w:rsidRDefault="00883BEA">
            <w:pPr>
              <w:pStyle w:val="a9"/>
              <w:rPr>
                <w:rFonts w:ascii="Garamond" w:hAnsi="Garamond"/>
              </w:rPr>
            </w:pPr>
          </w:p>
        </w:tc>
      </w:tr>
      <w:tr w:rsidR="00883BEA" w:rsidRPr="00C10D8F">
        <w:tc>
          <w:tcPr>
            <w:tcW w:w="1051" w:type="dxa"/>
            <w:tcBorders>
              <w:top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bookmarkStart w:id="37" w:name="sub_61238"/>
            <w:r w:rsidRPr="00C10D8F">
              <w:rPr>
                <w:rFonts w:ascii="Garamond" w:hAnsi="Garamond"/>
                <w:sz w:val="22"/>
                <w:szCs w:val="22"/>
              </w:rPr>
              <w:t>4</w:t>
            </w:r>
            <w:bookmarkEnd w:id="37"/>
          </w:p>
        </w:tc>
        <w:tc>
          <w:tcPr>
            <w:tcW w:w="4262" w:type="dxa"/>
            <w:tcBorders>
              <w:top w:val="single" w:sz="4" w:space="0" w:color="auto"/>
              <w:left w:val="single" w:sz="4" w:space="0" w:color="auto"/>
              <w:bottom w:val="single" w:sz="4" w:space="0" w:color="auto"/>
              <w:right w:val="single" w:sz="4" w:space="0" w:color="auto"/>
            </w:tcBorders>
          </w:tcPr>
          <w:p w:rsidR="00883BEA" w:rsidRPr="00C10D8F" w:rsidRDefault="00883BEA">
            <w:pPr>
              <w:pStyle w:val="aa"/>
              <w:rPr>
                <w:rFonts w:ascii="Garamond" w:hAnsi="Garamond"/>
              </w:rPr>
            </w:pPr>
            <w:r w:rsidRPr="00C10D8F">
              <w:rPr>
                <w:rFonts w:ascii="Garamond" w:hAnsi="Garamond"/>
                <w:sz w:val="22"/>
                <w:szCs w:val="22"/>
              </w:rPr>
              <w:t>Кредитный риск контрагента, всего, в том числе:</w:t>
            </w:r>
          </w:p>
        </w:tc>
        <w:tc>
          <w:tcPr>
            <w:tcW w:w="1565"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531"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719" w:type="dxa"/>
            <w:tcBorders>
              <w:top w:val="single" w:sz="4" w:space="0" w:color="auto"/>
              <w:left w:val="single" w:sz="4" w:space="0" w:color="auto"/>
              <w:bottom w:val="single" w:sz="4" w:space="0" w:color="auto"/>
            </w:tcBorders>
          </w:tcPr>
          <w:p w:rsidR="00883BEA" w:rsidRPr="00C10D8F" w:rsidRDefault="00883BEA">
            <w:pPr>
              <w:pStyle w:val="a9"/>
              <w:rPr>
                <w:rFonts w:ascii="Garamond" w:hAnsi="Garamond"/>
              </w:rPr>
            </w:pPr>
          </w:p>
        </w:tc>
      </w:tr>
      <w:tr w:rsidR="00883BEA" w:rsidRPr="00C10D8F">
        <w:tc>
          <w:tcPr>
            <w:tcW w:w="1051" w:type="dxa"/>
            <w:tcBorders>
              <w:top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bookmarkStart w:id="38" w:name="sub_61252"/>
            <w:r w:rsidRPr="00C10D8F">
              <w:rPr>
                <w:rFonts w:ascii="Garamond" w:hAnsi="Garamond"/>
                <w:sz w:val="22"/>
                <w:szCs w:val="22"/>
              </w:rPr>
              <w:t>5</w:t>
            </w:r>
            <w:bookmarkEnd w:id="38"/>
          </w:p>
        </w:tc>
        <w:tc>
          <w:tcPr>
            <w:tcW w:w="4262" w:type="dxa"/>
            <w:tcBorders>
              <w:top w:val="single" w:sz="4" w:space="0" w:color="auto"/>
              <w:left w:val="single" w:sz="4" w:space="0" w:color="auto"/>
              <w:bottom w:val="single" w:sz="4" w:space="0" w:color="auto"/>
              <w:right w:val="single" w:sz="4" w:space="0" w:color="auto"/>
            </w:tcBorders>
          </w:tcPr>
          <w:p w:rsidR="00883BEA" w:rsidRPr="00C10D8F" w:rsidRDefault="00883BEA">
            <w:pPr>
              <w:pStyle w:val="aa"/>
              <w:rPr>
                <w:rFonts w:ascii="Garamond" w:hAnsi="Garamond"/>
              </w:rPr>
            </w:pPr>
            <w:r w:rsidRPr="00C10D8F">
              <w:rPr>
                <w:rFonts w:ascii="Garamond" w:hAnsi="Garamond"/>
                <w:sz w:val="22"/>
                <w:szCs w:val="22"/>
              </w:rPr>
              <w:t>при применении стандартизированного подхода</w:t>
            </w:r>
          </w:p>
        </w:tc>
        <w:tc>
          <w:tcPr>
            <w:tcW w:w="1565"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531"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719" w:type="dxa"/>
            <w:tcBorders>
              <w:top w:val="single" w:sz="4" w:space="0" w:color="auto"/>
              <w:left w:val="single" w:sz="4" w:space="0" w:color="auto"/>
              <w:bottom w:val="single" w:sz="4" w:space="0" w:color="auto"/>
            </w:tcBorders>
          </w:tcPr>
          <w:p w:rsidR="00883BEA" w:rsidRPr="00C10D8F" w:rsidRDefault="00883BEA">
            <w:pPr>
              <w:pStyle w:val="a9"/>
              <w:rPr>
                <w:rFonts w:ascii="Garamond" w:hAnsi="Garamond"/>
              </w:rPr>
            </w:pPr>
          </w:p>
        </w:tc>
      </w:tr>
      <w:tr w:rsidR="00883BEA" w:rsidRPr="00C10D8F">
        <w:tc>
          <w:tcPr>
            <w:tcW w:w="1051" w:type="dxa"/>
            <w:tcBorders>
              <w:top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bookmarkStart w:id="39" w:name="sub_61253"/>
            <w:r w:rsidRPr="00C10D8F">
              <w:rPr>
                <w:rFonts w:ascii="Garamond" w:hAnsi="Garamond"/>
                <w:sz w:val="22"/>
                <w:szCs w:val="22"/>
              </w:rPr>
              <w:t>6</w:t>
            </w:r>
            <w:bookmarkEnd w:id="39"/>
          </w:p>
        </w:tc>
        <w:tc>
          <w:tcPr>
            <w:tcW w:w="4262" w:type="dxa"/>
            <w:tcBorders>
              <w:top w:val="single" w:sz="4" w:space="0" w:color="auto"/>
              <w:left w:val="single" w:sz="4" w:space="0" w:color="auto"/>
              <w:bottom w:val="single" w:sz="4" w:space="0" w:color="auto"/>
              <w:right w:val="single" w:sz="4" w:space="0" w:color="auto"/>
            </w:tcBorders>
          </w:tcPr>
          <w:p w:rsidR="00883BEA" w:rsidRPr="00C10D8F" w:rsidRDefault="00883BEA">
            <w:pPr>
              <w:pStyle w:val="aa"/>
              <w:rPr>
                <w:rFonts w:ascii="Garamond" w:hAnsi="Garamond"/>
              </w:rPr>
            </w:pPr>
            <w:r w:rsidRPr="00C10D8F">
              <w:rPr>
                <w:rFonts w:ascii="Garamond" w:hAnsi="Garamond"/>
                <w:sz w:val="22"/>
                <w:szCs w:val="22"/>
              </w:rPr>
              <w:t>при применении метода, основанного на внутренних моделях</w:t>
            </w:r>
          </w:p>
        </w:tc>
        <w:tc>
          <w:tcPr>
            <w:tcW w:w="1565"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531"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719" w:type="dxa"/>
            <w:tcBorders>
              <w:top w:val="single" w:sz="4" w:space="0" w:color="auto"/>
              <w:left w:val="single" w:sz="4" w:space="0" w:color="auto"/>
              <w:bottom w:val="single" w:sz="4" w:space="0" w:color="auto"/>
            </w:tcBorders>
          </w:tcPr>
          <w:p w:rsidR="00883BEA" w:rsidRPr="00C10D8F" w:rsidRDefault="00883BEA">
            <w:pPr>
              <w:pStyle w:val="a9"/>
              <w:rPr>
                <w:rFonts w:ascii="Garamond" w:hAnsi="Garamond"/>
              </w:rPr>
            </w:pPr>
          </w:p>
        </w:tc>
      </w:tr>
      <w:tr w:rsidR="00883BEA" w:rsidRPr="00C10D8F">
        <w:tc>
          <w:tcPr>
            <w:tcW w:w="1051" w:type="dxa"/>
            <w:tcBorders>
              <w:top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bookmarkStart w:id="40" w:name="sub_61239"/>
            <w:r w:rsidRPr="00C10D8F">
              <w:rPr>
                <w:rFonts w:ascii="Garamond" w:hAnsi="Garamond"/>
                <w:sz w:val="22"/>
                <w:szCs w:val="22"/>
              </w:rPr>
              <w:t>7</w:t>
            </w:r>
            <w:bookmarkEnd w:id="40"/>
          </w:p>
        </w:tc>
        <w:tc>
          <w:tcPr>
            <w:tcW w:w="4262" w:type="dxa"/>
            <w:tcBorders>
              <w:top w:val="single" w:sz="4" w:space="0" w:color="auto"/>
              <w:left w:val="single" w:sz="4" w:space="0" w:color="auto"/>
              <w:bottom w:val="single" w:sz="4" w:space="0" w:color="auto"/>
              <w:right w:val="single" w:sz="4" w:space="0" w:color="auto"/>
            </w:tcBorders>
          </w:tcPr>
          <w:p w:rsidR="00883BEA" w:rsidRPr="00C10D8F" w:rsidRDefault="00883BEA">
            <w:pPr>
              <w:pStyle w:val="aa"/>
              <w:rPr>
                <w:rFonts w:ascii="Garamond" w:hAnsi="Garamond"/>
              </w:rPr>
            </w:pPr>
            <w:r w:rsidRPr="00C10D8F">
              <w:rPr>
                <w:rFonts w:ascii="Garamond" w:hAnsi="Garamond"/>
                <w:sz w:val="22"/>
                <w:szCs w:val="22"/>
              </w:rPr>
              <w:t>Инвестиции в долевые ценные бумаги (акции, паи в паевых инвестиционных фондах) и доли участия в уставном капитале юридических лиц, не входящие в торговый портфель, при применении рыночного подхода</w:t>
            </w:r>
          </w:p>
        </w:tc>
        <w:tc>
          <w:tcPr>
            <w:tcW w:w="1565"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531"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719" w:type="dxa"/>
            <w:tcBorders>
              <w:top w:val="single" w:sz="4" w:space="0" w:color="auto"/>
              <w:left w:val="single" w:sz="4" w:space="0" w:color="auto"/>
              <w:bottom w:val="single" w:sz="4" w:space="0" w:color="auto"/>
            </w:tcBorders>
          </w:tcPr>
          <w:p w:rsidR="00883BEA" w:rsidRPr="00C10D8F" w:rsidRDefault="00883BEA">
            <w:pPr>
              <w:pStyle w:val="a9"/>
              <w:rPr>
                <w:rFonts w:ascii="Garamond" w:hAnsi="Garamond"/>
              </w:rPr>
            </w:pPr>
          </w:p>
        </w:tc>
      </w:tr>
      <w:tr w:rsidR="00883BEA" w:rsidRPr="00C10D8F">
        <w:tc>
          <w:tcPr>
            <w:tcW w:w="1051" w:type="dxa"/>
            <w:tcBorders>
              <w:top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bookmarkStart w:id="41" w:name="sub_61240"/>
            <w:r w:rsidRPr="00C10D8F">
              <w:rPr>
                <w:rFonts w:ascii="Garamond" w:hAnsi="Garamond"/>
                <w:sz w:val="22"/>
                <w:szCs w:val="22"/>
              </w:rPr>
              <w:t>8</w:t>
            </w:r>
            <w:bookmarkEnd w:id="41"/>
          </w:p>
        </w:tc>
        <w:tc>
          <w:tcPr>
            <w:tcW w:w="4262" w:type="dxa"/>
            <w:tcBorders>
              <w:top w:val="single" w:sz="4" w:space="0" w:color="auto"/>
              <w:left w:val="single" w:sz="4" w:space="0" w:color="auto"/>
              <w:bottom w:val="single" w:sz="4" w:space="0" w:color="auto"/>
              <w:right w:val="single" w:sz="4" w:space="0" w:color="auto"/>
            </w:tcBorders>
          </w:tcPr>
          <w:p w:rsidR="00883BEA" w:rsidRPr="00C10D8F" w:rsidRDefault="00883BEA">
            <w:pPr>
              <w:pStyle w:val="aa"/>
              <w:rPr>
                <w:rFonts w:ascii="Garamond" w:hAnsi="Garamond"/>
              </w:rPr>
            </w:pPr>
            <w:r w:rsidRPr="00C10D8F">
              <w:rPr>
                <w:rFonts w:ascii="Garamond" w:hAnsi="Garamond"/>
                <w:sz w:val="22"/>
                <w:szCs w:val="22"/>
              </w:rPr>
              <w:t>Вложения в акции, паи инвестиционных и иных фондов - сквозной подход</w:t>
            </w:r>
          </w:p>
        </w:tc>
        <w:tc>
          <w:tcPr>
            <w:tcW w:w="1565"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531"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719" w:type="dxa"/>
            <w:tcBorders>
              <w:top w:val="single" w:sz="4" w:space="0" w:color="auto"/>
              <w:left w:val="single" w:sz="4" w:space="0" w:color="auto"/>
              <w:bottom w:val="single" w:sz="4" w:space="0" w:color="auto"/>
            </w:tcBorders>
          </w:tcPr>
          <w:p w:rsidR="00883BEA" w:rsidRPr="00C10D8F" w:rsidRDefault="00883BEA">
            <w:pPr>
              <w:pStyle w:val="a9"/>
              <w:rPr>
                <w:rFonts w:ascii="Garamond" w:hAnsi="Garamond"/>
              </w:rPr>
            </w:pPr>
          </w:p>
        </w:tc>
      </w:tr>
      <w:tr w:rsidR="00883BEA" w:rsidRPr="00C10D8F">
        <w:tc>
          <w:tcPr>
            <w:tcW w:w="1051" w:type="dxa"/>
            <w:tcBorders>
              <w:top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bookmarkStart w:id="42" w:name="sub_61241"/>
            <w:r w:rsidRPr="00C10D8F">
              <w:rPr>
                <w:rFonts w:ascii="Garamond" w:hAnsi="Garamond"/>
                <w:sz w:val="22"/>
                <w:szCs w:val="22"/>
              </w:rPr>
              <w:t>9</w:t>
            </w:r>
            <w:bookmarkEnd w:id="42"/>
          </w:p>
        </w:tc>
        <w:tc>
          <w:tcPr>
            <w:tcW w:w="4262" w:type="dxa"/>
            <w:tcBorders>
              <w:top w:val="single" w:sz="4" w:space="0" w:color="auto"/>
              <w:left w:val="single" w:sz="4" w:space="0" w:color="auto"/>
              <w:bottom w:val="single" w:sz="4" w:space="0" w:color="auto"/>
              <w:right w:val="single" w:sz="4" w:space="0" w:color="auto"/>
            </w:tcBorders>
          </w:tcPr>
          <w:p w:rsidR="00883BEA" w:rsidRPr="00C10D8F" w:rsidRDefault="00883BEA">
            <w:pPr>
              <w:pStyle w:val="aa"/>
              <w:rPr>
                <w:rFonts w:ascii="Garamond" w:hAnsi="Garamond"/>
              </w:rPr>
            </w:pPr>
            <w:r w:rsidRPr="00C10D8F">
              <w:rPr>
                <w:rFonts w:ascii="Garamond" w:hAnsi="Garamond"/>
                <w:sz w:val="22"/>
                <w:szCs w:val="22"/>
              </w:rPr>
              <w:t>Вложения в акции, паи инвестиционных и иных фондов - мандатный подход</w:t>
            </w:r>
          </w:p>
        </w:tc>
        <w:tc>
          <w:tcPr>
            <w:tcW w:w="1565"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531"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719" w:type="dxa"/>
            <w:tcBorders>
              <w:top w:val="single" w:sz="4" w:space="0" w:color="auto"/>
              <w:left w:val="single" w:sz="4" w:space="0" w:color="auto"/>
              <w:bottom w:val="single" w:sz="4" w:space="0" w:color="auto"/>
            </w:tcBorders>
          </w:tcPr>
          <w:p w:rsidR="00883BEA" w:rsidRPr="00C10D8F" w:rsidRDefault="00883BEA">
            <w:pPr>
              <w:pStyle w:val="a9"/>
              <w:rPr>
                <w:rFonts w:ascii="Garamond" w:hAnsi="Garamond"/>
              </w:rPr>
            </w:pPr>
          </w:p>
        </w:tc>
      </w:tr>
      <w:tr w:rsidR="00883BEA" w:rsidRPr="00C10D8F">
        <w:tc>
          <w:tcPr>
            <w:tcW w:w="1051" w:type="dxa"/>
            <w:tcBorders>
              <w:top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bookmarkStart w:id="43" w:name="sub_61242"/>
            <w:r w:rsidRPr="00C10D8F">
              <w:rPr>
                <w:rFonts w:ascii="Garamond" w:hAnsi="Garamond"/>
                <w:sz w:val="22"/>
                <w:szCs w:val="22"/>
              </w:rPr>
              <w:t>10</w:t>
            </w:r>
            <w:bookmarkEnd w:id="43"/>
          </w:p>
        </w:tc>
        <w:tc>
          <w:tcPr>
            <w:tcW w:w="4262" w:type="dxa"/>
            <w:tcBorders>
              <w:top w:val="single" w:sz="4" w:space="0" w:color="auto"/>
              <w:left w:val="single" w:sz="4" w:space="0" w:color="auto"/>
              <w:bottom w:val="single" w:sz="4" w:space="0" w:color="auto"/>
              <w:right w:val="single" w:sz="4" w:space="0" w:color="auto"/>
            </w:tcBorders>
          </w:tcPr>
          <w:p w:rsidR="00883BEA" w:rsidRPr="00C10D8F" w:rsidRDefault="00883BEA">
            <w:pPr>
              <w:pStyle w:val="aa"/>
              <w:rPr>
                <w:rFonts w:ascii="Garamond" w:hAnsi="Garamond"/>
              </w:rPr>
            </w:pPr>
            <w:r w:rsidRPr="00C10D8F">
              <w:rPr>
                <w:rFonts w:ascii="Garamond" w:hAnsi="Garamond"/>
                <w:sz w:val="22"/>
                <w:szCs w:val="22"/>
              </w:rPr>
              <w:t>Вложения в акции, паи инвестиционных и иных фондов - резервный подход</w:t>
            </w:r>
          </w:p>
        </w:tc>
        <w:tc>
          <w:tcPr>
            <w:tcW w:w="1565"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531"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719" w:type="dxa"/>
            <w:tcBorders>
              <w:top w:val="single" w:sz="4" w:space="0" w:color="auto"/>
              <w:left w:val="single" w:sz="4" w:space="0" w:color="auto"/>
              <w:bottom w:val="single" w:sz="4" w:space="0" w:color="auto"/>
            </w:tcBorders>
          </w:tcPr>
          <w:p w:rsidR="00883BEA" w:rsidRPr="00C10D8F" w:rsidRDefault="00883BEA">
            <w:pPr>
              <w:pStyle w:val="a9"/>
              <w:rPr>
                <w:rFonts w:ascii="Garamond" w:hAnsi="Garamond"/>
              </w:rPr>
            </w:pPr>
          </w:p>
        </w:tc>
      </w:tr>
      <w:tr w:rsidR="00883BEA" w:rsidRPr="00C10D8F">
        <w:tc>
          <w:tcPr>
            <w:tcW w:w="1051" w:type="dxa"/>
            <w:tcBorders>
              <w:top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bookmarkStart w:id="44" w:name="sub_61243"/>
            <w:r w:rsidRPr="00C10D8F">
              <w:rPr>
                <w:rFonts w:ascii="Garamond" w:hAnsi="Garamond"/>
                <w:sz w:val="22"/>
                <w:szCs w:val="22"/>
              </w:rPr>
              <w:t>11</w:t>
            </w:r>
            <w:bookmarkEnd w:id="44"/>
          </w:p>
        </w:tc>
        <w:tc>
          <w:tcPr>
            <w:tcW w:w="4262" w:type="dxa"/>
            <w:tcBorders>
              <w:top w:val="single" w:sz="4" w:space="0" w:color="auto"/>
              <w:left w:val="single" w:sz="4" w:space="0" w:color="auto"/>
              <w:bottom w:val="single" w:sz="4" w:space="0" w:color="auto"/>
              <w:right w:val="single" w:sz="4" w:space="0" w:color="auto"/>
            </w:tcBorders>
          </w:tcPr>
          <w:p w:rsidR="00883BEA" w:rsidRPr="00C10D8F" w:rsidRDefault="00883BEA">
            <w:pPr>
              <w:pStyle w:val="aa"/>
              <w:rPr>
                <w:rFonts w:ascii="Garamond" w:hAnsi="Garamond"/>
              </w:rPr>
            </w:pPr>
            <w:r w:rsidRPr="00C10D8F">
              <w:rPr>
                <w:rFonts w:ascii="Garamond" w:hAnsi="Garamond"/>
                <w:sz w:val="22"/>
                <w:szCs w:val="22"/>
              </w:rPr>
              <w:t>Риск расчетов</w:t>
            </w:r>
          </w:p>
        </w:tc>
        <w:tc>
          <w:tcPr>
            <w:tcW w:w="1565"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531"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719" w:type="dxa"/>
            <w:tcBorders>
              <w:top w:val="single" w:sz="4" w:space="0" w:color="auto"/>
              <w:left w:val="single" w:sz="4" w:space="0" w:color="auto"/>
              <w:bottom w:val="single" w:sz="4" w:space="0" w:color="auto"/>
            </w:tcBorders>
          </w:tcPr>
          <w:p w:rsidR="00883BEA" w:rsidRPr="00C10D8F" w:rsidRDefault="00883BEA">
            <w:pPr>
              <w:pStyle w:val="a9"/>
              <w:rPr>
                <w:rFonts w:ascii="Garamond" w:hAnsi="Garamond"/>
              </w:rPr>
            </w:pPr>
          </w:p>
        </w:tc>
      </w:tr>
      <w:tr w:rsidR="00883BEA" w:rsidRPr="00C10D8F">
        <w:tc>
          <w:tcPr>
            <w:tcW w:w="1051" w:type="dxa"/>
            <w:tcBorders>
              <w:top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bookmarkStart w:id="45" w:name="sub_61244"/>
            <w:r w:rsidRPr="00C10D8F">
              <w:rPr>
                <w:rFonts w:ascii="Garamond" w:hAnsi="Garamond"/>
                <w:sz w:val="22"/>
                <w:szCs w:val="22"/>
              </w:rPr>
              <w:t>12</w:t>
            </w:r>
            <w:bookmarkEnd w:id="45"/>
          </w:p>
        </w:tc>
        <w:tc>
          <w:tcPr>
            <w:tcW w:w="4262" w:type="dxa"/>
            <w:tcBorders>
              <w:top w:val="single" w:sz="4" w:space="0" w:color="auto"/>
              <w:left w:val="single" w:sz="4" w:space="0" w:color="auto"/>
              <w:bottom w:val="single" w:sz="4" w:space="0" w:color="auto"/>
              <w:right w:val="single" w:sz="4" w:space="0" w:color="auto"/>
            </w:tcBorders>
          </w:tcPr>
          <w:p w:rsidR="00883BEA" w:rsidRPr="00C10D8F" w:rsidRDefault="00883BEA">
            <w:pPr>
              <w:pStyle w:val="aa"/>
              <w:rPr>
                <w:rFonts w:ascii="Garamond" w:hAnsi="Garamond"/>
              </w:rPr>
            </w:pPr>
            <w:r w:rsidRPr="00C10D8F">
              <w:rPr>
                <w:rFonts w:ascii="Garamond" w:hAnsi="Garamond"/>
                <w:sz w:val="22"/>
                <w:szCs w:val="22"/>
              </w:rPr>
              <w:t xml:space="preserve">Риск </w:t>
            </w:r>
            <w:proofErr w:type="spellStart"/>
            <w:r w:rsidRPr="00C10D8F">
              <w:rPr>
                <w:rFonts w:ascii="Garamond" w:hAnsi="Garamond"/>
                <w:sz w:val="22"/>
                <w:szCs w:val="22"/>
              </w:rPr>
              <w:t>секьюритизации</w:t>
            </w:r>
            <w:proofErr w:type="spellEnd"/>
            <w:r w:rsidRPr="00C10D8F">
              <w:rPr>
                <w:rFonts w:ascii="Garamond" w:hAnsi="Garamond"/>
                <w:sz w:val="22"/>
                <w:szCs w:val="22"/>
              </w:rPr>
              <w:t xml:space="preserve"> (за исключением риска </w:t>
            </w:r>
            <w:proofErr w:type="spellStart"/>
            <w:r w:rsidRPr="00C10D8F">
              <w:rPr>
                <w:rFonts w:ascii="Garamond" w:hAnsi="Garamond"/>
                <w:sz w:val="22"/>
                <w:szCs w:val="22"/>
              </w:rPr>
              <w:t>секьюритизации</w:t>
            </w:r>
            <w:proofErr w:type="spellEnd"/>
            <w:r w:rsidRPr="00C10D8F">
              <w:rPr>
                <w:rFonts w:ascii="Garamond" w:hAnsi="Garamond"/>
                <w:sz w:val="22"/>
                <w:szCs w:val="22"/>
              </w:rPr>
              <w:t xml:space="preserve"> торгового портфеля), всего, в том числе:</w:t>
            </w:r>
          </w:p>
        </w:tc>
        <w:tc>
          <w:tcPr>
            <w:tcW w:w="1565"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531"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719" w:type="dxa"/>
            <w:tcBorders>
              <w:top w:val="single" w:sz="4" w:space="0" w:color="auto"/>
              <w:left w:val="single" w:sz="4" w:space="0" w:color="auto"/>
              <w:bottom w:val="single" w:sz="4" w:space="0" w:color="auto"/>
            </w:tcBorders>
          </w:tcPr>
          <w:p w:rsidR="00883BEA" w:rsidRPr="00C10D8F" w:rsidRDefault="00883BEA">
            <w:pPr>
              <w:pStyle w:val="a9"/>
              <w:rPr>
                <w:rFonts w:ascii="Garamond" w:hAnsi="Garamond"/>
              </w:rPr>
            </w:pPr>
          </w:p>
        </w:tc>
      </w:tr>
      <w:tr w:rsidR="00883BEA" w:rsidRPr="00C10D8F">
        <w:tc>
          <w:tcPr>
            <w:tcW w:w="1051" w:type="dxa"/>
            <w:tcBorders>
              <w:top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bookmarkStart w:id="46" w:name="sub_61254"/>
            <w:r w:rsidRPr="00C10D8F">
              <w:rPr>
                <w:rFonts w:ascii="Garamond" w:hAnsi="Garamond"/>
                <w:sz w:val="22"/>
                <w:szCs w:val="22"/>
              </w:rPr>
              <w:t>13</w:t>
            </w:r>
            <w:bookmarkEnd w:id="46"/>
          </w:p>
        </w:tc>
        <w:tc>
          <w:tcPr>
            <w:tcW w:w="4262" w:type="dxa"/>
            <w:tcBorders>
              <w:top w:val="single" w:sz="4" w:space="0" w:color="auto"/>
              <w:left w:val="single" w:sz="4" w:space="0" w:color="auto"/>
              <w:bottom w:val="single" w:sz="4" w:space="0" w:color="auto"/>
              <w:right w:val="single" w:sz="4" w:space="0" w:color="auto"/>
            </w:tcBorders>
          </w:tcPr>
          <w:p w:rsidR="00883BEA" w:rsidRPr="00C10D8F" w:rsidRDefault="00883BEA">
            <w:pPr>
              <w:pStyle w:val="aa"/>
              <w:rPr>
                <w:rFonts w:ascii="Garamond" w:hAnsi="Garamond"/>
              </w:rPr>
            </w:pPr>
            <w:r w:rsidRPr="00C10D8F">
              <w:rPr>
                <w:rFonts w:ascii="Garamond" w:hAnsi="Garamond"/>
                <w:sz w:val="22"/>
                <w:szCs w:val="22"/>
              </w:rPr>
              <w:t xml:space="preserve">при применении ПВР, </w:t>
            </w:r>
            <w:proofErr w:type="gramStart"/>
            <w:r w:rsidRPr="00C10D8F">
              <w:rPr>
                <w:rFonts w:ascii="Garamond" w:hAnsi="Garamond"/>
                <w:sz w:val="22"/>
                <w:szCs w:val="22"/>
              </w:rPr>
              <w:t>основанного</w:t>
            </w:r>
            <w:proofErr w:type="gramEnd"/>
            <w:r w:rsidRPr="00C10D8F">
              <w:rPr>
                <w:rFonts w:ascii="Garamond" w:hAnsi="Garamond"/>
                <w:sz w:val="22"/>
                <w:szCs w:val="22"/>
              </w:rPr>
              <w:t xml:space="preserve"> на рейтингах</w:t>
            </w:r>
          </w:p>
        </w:tc>
        <w:tc>
          <w:tcPr>
            <w:tcW w:w="1565"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531"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719" w:type="dxa"/>
            <w:tcBorders>
              <w:top w:val="single" w:sz="4" w:space="0" w:color="auto"/>
              <w:left w:val="single" w:sz="4" w:space="0" w:color="auto"/>
              <w:bottom w:val="single" w:sz="4" w:space="0" w:color="auto"/>
            </w:tcBorders>
          </w:tcPr>
          <w:p w:rsidR="00883BEA" w:rsidRPr="00C10D8F" w:rsidRDefault="00883BEA">
            <w:pPr>
              <w:pStyle w:val="a9"/>
              <w:rPr>
                <w:rFonts w:ascii="Garamond" w:hAnsi="Garamond"/>
              </w:rPr>
            </w:pPr>
          </w:p>
        </w:tc>
      </w:tr>
      <w:tr w:rsidR="00883BEA" w:rsidRPr="00C10D8F">
        <w:tc>
          <w:tcPr>
            <w:tcW w:w="1051" w:type="dxa"/>
            <w:tcBorders>
              <w:top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bookmarkStart w:id="47" w:name="sub_61255"/>
            <w:r w:rsidRPr="00C10D8F">
              <w:rPr>
                <w:rFonts w:ascii="Garamond" w:hAnsi="Garamond"/>
                <w:sz w:val="22"/>
                <w:szCs w:val="22"/>
              </w:rPr>
              <w:t>14</w:t>
            </w:r>
            <w:bookmarkEnd w:id="47"/>
          </w:p>
        </w:tc>
        <w:tc>
          <w:tcPr>
            <w:tcW w:w="4262" w:type="dxa"/>
            <w:tcBorders>
              <w:top w:val="single" w:sz="4" w:space="0" w:color="auto"/>
              <w:left w:val="single" w:sz="4" w:space="0" w:color="auto"/>
              <w:bottom w:val="single" w:sz="4" w:space="0" w:color="auto"/>
              <w:right w:val="single" w:sz="4" w:space="0" w:color="auto"/>
            </w:tcBorders>
          </w:tcPr>
          <w:p w:rsidR="00883BEA" w:rsidRPr="00C10D8F" w:rsidRDefault="00883BEA">
            <w:pPr>
              <w:pStyle w:val="aa"/>
              <w:rPr>
                <w:rFonts w:ascii="Garamond" w:hAnsi="Garamond"/>
              </w:rPr>
            </w:pPr>
            <w:r w:rsidRPr="00C10D8F">
              <w:rPr>
                <w:rFonts w:ascii="Garamond" w:hAnsi="Garamond"/>
                <w:sz w:val="22"/>
                <w:szCs w:val="22"/>
              </w:rPr>
              <w:t>при применении ПВР с использованием формулы надзора</w:t>
            </w:r>
          </w:p>
        </w:tc>
        <w:tc>
          <w:tcPr>
            <w:tcW w:w="1565"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531"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719" w:type="dxa"/>
            <w:tcBorders>
              <w:top w:val="single" w:sz="4" w:space="0" w:color="auto"/>
              <w:left w:val="single" w:sz="4" w:space="0" w:color="auto"/>
              <w:bottom w:val="single" w:sz="4" w:space="0" w:color="auto"/>
            </w:tcBorders>
          </w:tcPr>
          <w:p w:rsidR="00883BEA" w:rsidRPr="00C10D8F" w:rsidRDefault="00883BEA">
            <w:pPr>
              <w:pStyle w:val="a9"/>
              <w:rPr>
                <w:rFonts w:ascii="Garamond" w:hAnsi="Garamond"/>
              </w:rPr>
            </w:pPr>
          </w:p>
        </w:tc>
      </w:tr>
      <w:tr w:rsidR="00883BEA" w:rsidRPr="00C10D8F">
        <w:tc>
          <w:tcPr>
            <w:tcW w:w="1051" w:type="dxa"/>
            <w:tcBorders>
              <w:top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bookmarkStart w:id="48" w:name="sub_61256"/>
            <w:r w:rsidRPr="00C10D8F">
              <w:rPr>
                <w:rFonts w:ascii="Garamond" w:hAnsi="Garamond"/>
                <w:sz w:val="22"/>
                <w:szCs w:val="22"/>
              </w:rPr>
              <w:t>15</w:t>
            </w:r>
            <w:bookmarkEnd w:id="48"/>
          </w:p>
        </w:tc>
        <w:tc>
          <w:tcPr>
            <w:tcW w:w="4262" w:type="dxa"/>
            <w:tcBorders>
              <w:top w:val="single" w:sz="4" w:space="0" w:color="auto"/>
              <w:left w:val="single" w:sz="4" w:space="0" w:color="auto"/>
              <w:bottom w:val="single" w:sz="4" w:space="0" w:color="auto"/>
              <w:right w:val="single" w:sz="4" w:space="0" w:color="auto"/>
            </w:tcBorders>
          </w:tcPr>
          <w:p w:rsidR="00883BEA" w:rsidRPr="00C10D8F" w:rsidRDefault="00883BEA">
            <w:pPr>
              <w:pStyle w:val="aa"/>
              <w:rPr>
                <w:rFonts w:ascii="Garamond" w:hAnsi="Garamond"/>
              </w:rPr>
            </w:pPr>
            <w:r w:rsidRPr="00C10D8F">
              <w:rPr>
                <w:rFonts w:ascii="Garamond" w:hAnsi="Garamond"/>
                <w:sz w:val="22"/>
                <w:szCs w:val="22"/>
              </w:rPr>
              <w:t>при применении стандартизированного подхода</w:t>
            </w:r>
          </w:p>
        </w:tc>
        <w:tc>
          <w:tcPr>
            <w:tcW w:w="1565"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531"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719" w:type="dxa"/>
            <w:tcBorders>
              <w:top w:val="single" w:sz="4" w:space="0" w:color="auto"/>
              <w:left w:val="single" w:sz="4" w:space="0" w:color="auto"/>
              <w:bottom w:val="single" w:sz="4" w:space="0" w:color="auto"/>
            </w:tcBorders>
          </w:tcPr>
          <w:p w:rsidR="00883BEA" w:rsidRPr="00C10D8F" w:rsidRDefault="00883BEA">
            <w:pPr>
              <w:pStyle w:val="a9"/>
              <w:rPr>
                <w:rFonts w:ascii="Garamond" w:hAnsi="Garamond"/>
              </w:rPr>
            </w:pPr>
          </w:p>
        </w:tc>
      </w:tr>
      <w:tr w:rsidR="00883BEA" w:rsidRPr="00C10D8F">
        <w:tc>
          <w:tcPr>
            <w:tcW w:w="1051" w:type="dxa"/>
            <w:tcBorders>
              <w:top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bookmarkStart w:id="49" w:name="sub_61245"/>
            <w:r w:rsidRPr="00C10D8F">
              <w:rPr>
                <w:rFonts w:ascii="Garamond" w:hAnsi="Garamond"/>
                <w:sz w:val="22"/>
                <w:szCs w:val="22"/>
              </w:rPr>
              <w:t>16</w:t>
            </w:r>
            <w:bookmarkEnd w:id="49"/>
          </w:p>
        </w:tc>
        <w:tc>
          <w:tcPr>
            <w:tcW w:w="4262" w:type="dxa"/>
            <w:tcBorders>
              <w:top w:val="single" w:sz="4" w:space="0" w:color="auto"/>
              <w:left w:val="single" w:sz="4" w:space="0" w:color="auto"/>
              <w:bottom w:val="single" w:sz="4" w:space="0" w:color="auto"/>
              <w:right w:val="single" w:sz="4" w:space="0" w:color="auto"/>
            </w:tcBorders>
          </w:tcPr>
          <w:p w:rsidR="00883BEA" w:rsidRPr="00C10D8F" w:rsidRDefault="00883BEA">
            <w:pPr>
              <w:pStyle w:val="aa"/>
              <w:rPr>
                <w:rFonts w:ascii="Garamond" w:hAnsi="Garamond"/>
              </w:rPr>
            </w:pPr>
            <w:r w:rsidRPr="00C10D8F">
              <w:rPr>
                <w:rFonts w:ascii="Garamond" w:hAnsi="Garamond"/>
                <w:sz w:val="22"/>
                <w:szCs w:val="22"/>
              </w:rPr>
              <w:t>Рыночный риск, всего, в том числе:</w:t>
            </w:r>
          </w:p>
        </w:tc>
        <w:tc>
          <w:tcPr>
            <w:tcW w:w="1565" w:type="dxa"/>
            <w:tcBorders>
              <w:top w:val="single" w:sz="4" w:space="0" w:color="auto"/>
              <w:left w:val="single" w:sz="4" w:space="0" w:color="auto"/>
              <w:bottom w:val="single" w:sz="4" w:space="0" w:color="auto"/>
              <w:right w:val="single" w:sz="4" w:space="0" w:color="auto"/>
            </w:tcBorders>
          </w:tcPr>
          <w:p w:rsidR="00883BEA" w:rsidRPr="00C10D8F" w:rsidRDefault="00435913">
            <w:pPr>
              <w:pStyle w:val="a9"/>
              <w:rPr>
                <w:rFonts w:ascii="Garamond" w:hAnsi="Garamond"/>
              </w:rPr>
            </w:pPr>
            <w:r w:rsidRPr="00C10D8F">
              <w:rPr>
                <w:rFonts w:ascii="Garamond" w:hAnsi="Garamond"/>
                <w:sz w:val="22"/>
                <w:szCs w:val="22"/>
              </w:rPr>
              <w:t>0</w:t>
            </w:r>
          </w:p>
        </w:tc>
        <w:tc>
          <w:tcPr>
            <w:tcW w:w="1531" w:type="dxa"/>
            <w:tcBorders>
              <w:top w:val="single" w:sz="4" w:space="0" w:color="auto"/>
              <w:left w:val="single" w:sz="4" w:space="0" w:color="auto"/>
              <w:bottom w:val="single" w:sz="4" w:space="0" w:color="auto"/>
              <w:right w:val="single" w:sz="4" w:space="0" w:color="auto"/>
            </w:tcBorders>
          </w:tcPr>
          <w:p w:rsidR="00883BEA" w:rsidRPr="00C10D8F" w:rsidRDefault="00435913">
            <w:pPr>
              <w:pStyle w:val="a9"/>
              <w:rPr>
                <w:rFonts w:ascii="Garamond" w:hAnsi="Garamond"/>
              </w:rPr>
            </w:pPr>
            <w:r w:rsidRPr="00C10D8F">
              <w:rPr>
                <w:rFonts w:ascii="Garamond" w:hAnsi="Garamond"/>
                <w:sz w:val="22"/>
                <w:szCs w:val="22"/>
              </w:rPr>
              <w:t>0</w:t>
            </w:r>
          </w:p>
        </w:tc>
        <w:tc>
          <w:tcPr>
            <w:tcW w:w="1719" w:type="dxa"/>
            <w:tcBorders>
              <w:top w:val="single" w:sz="4" w:space="0" w:color="auto"/>
              <w:left w:val="single" w:sz="4" w:space="0" w:color="auto"/>
              <w:bottom w:val="single" w:sz="4" w:space="0" w:color="auto"/>
            </w:tcBorders>
          </w:tcPr>
          <w:p w:rsidR="00883BEA" w:rsidRPr="00C10D8F" w:rsidRDefault="00435913">
            <w:pPr>
              <w:pStyle w:val="a9"/>
              <w:rPr>
                <w:rFonts w:ascii="Garamond" w:hAnsi="Garamond"/>
              </w:rPr>
            </w:pPr>
            <w:r w:rsidRPr="00C10D8F">
              <w:rPr>
                <w:rFonts w:ascii="Garamond" w:hAnsi="Garamond"/>
                <w:sz w:val="22"/>
                <w:szCs w:val="22"/>
              </w:rPr>
              <w:t>0</w:t>
            </w:r>
          </w:p>
        </w:tc>
      </w:tr>
      <w:tr w:rsidR="00883BEA" w:rsidRPr="00C10D8F">
        <w:tc>
          <w:tcPr>
            <w:tcW w:w="1051" w:type="dxa"/>
            <w:tcBorders>
              <w:top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bookmarkStart w:id="50" w:name="sub_61257"/>
            <w:r w:rsidRPr="00C10D8F">
              <w:rPr>
                <w:rFonts w:ascii="Garamond" w:hAnsi="Garamond"/>
                <w:sz w:val="22"/>
                <w:szCs w:val="22"/>
              </w:rPr>
              <w:t>17</w:t>
            </w:r>
            <w:bookmarkEnd w:id="50"/>
          </w:p>
        </w:tc>
        <w:tc>
          <w:tcPr>
            <w:tcW w:w="4262" w:type="dxa"/>
            <w:tcBorders>
              <w:top w:val="single" w:sz="4" w:space="0" w:color="auto"/>
              <w:left w:val="single" w:sz="4" w:space="0" w:color="auto"/>
              <w:bottom w:val="single" w:sz="4" w:space="0" w:color="auto"/>
              <w:right w:val="single" w:sz="4" w:space="0" w:color="auto"/>
            </w:tcBorders>
          </w:tcPr>
          <w:p w:rsidR="00883BEA" w:rsidRPr="00C10D8F" w:rsidRDefault="00883BEA">
            <w:pPr>
              <w:pStyle w:val="aa"/>
              <w:rPr>
                <w:rFonts w:ascii="Garamond" w:hAnsi="Garamond"/>
              </w:rPr>
            </w:pPr>
            <w:r w:rsidRPr="00C10D8F">
              <w:rPr>
                <w:rFonts w:ascii="Garamond" w:hAnsi="Garamond"/>
                <w:sz w:val="22"/>
                <w:szCs w:val="22"/>
              </w:rPr>
              <w:t>при применении стандартизированного подхода</w:t>
            </w:r>
          </w:p>
        </w:tc>
        <w:tc>
          <w:tcPr>
            <w:tcW w:w="1565"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531"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719" w:type="dxa"/>
            <w:tcBorders>
              <w:top w:val="single" w:sz="4" w:space="0" w:color="auto"/>
              <w:left w:val="single" w:sz="4" w:space="0" w:color="auto"/>
              <w:bottom w:val="single" w:sz="4" w:space="0" w:color="auto"/>
            </w:tcBorders>
          </w:tcPr>
          <w:p w:rsidR="00883BEA" w:rsidRPr="00C10D8F" w:rsidRDefault="00883BEA">
            <w:pPr>
              <w:pStyle w:val="a9"/>
              <w:rPr>
                <w:rFonts w:ascii="Garamond" w:hAnsi="Garamond"/>
              </w:rPr>
            </w:pPr>
          </w:p>
        </w:tc>
      </w:tr>
      <w:tr w:rsidR="00883BEA" w:rsidRPr="00C10D8F">
        <w:tc>
          <w:tcPr>
            <w:tcW w:w="1051" w:type="dxa"/>
            <w:tcBorders>
              <w:top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bookmarkStart w:id="51" w:name="sub_61258"/>
            <w:r w:rsidRPr="00C10D8F">
              <w:rPr>
                <w:rFonts w:ascii="Garamond" w:hAnsi="Garamond"/>
                <w:sz w:val="22"/>
                <w:szCs w:val="22"/>
              </w:rPr>
              <w:t>18</w:t>
            </w:r>
            <w:bookmarkEnd w:id="51"/>
          </w:p>
        </w:tc>
        <w:tc>
          <w:tcPr>
            <w:tcW w:w="4262" w:type="dxa"/>
            <w:tcBorders>
              <w:top w:val="single" w:sz="4" w:space="0" w:color="auto"/>
              <w:left w:val="single" w:sz="4" w:space="0" w:color="auto"/>
              <w:bottom w:val="single" w:sz="4" w:space="0" w:color="auto"/>
              <w:right w:val="single" w:sz="4" w:space="0" w:color="auto"/>
            </w:tcBorders>
          </w:tcPr>
          <w:p w:rsidR="00883BEA" w:rsidRPr="00C10D8F" w:rsidRDefault="00883BEA">
            <w:pPr>
              <w:pStyle w:val="aa"/>
              <w:rPr>
                <w:rFonts w:ascii="Garamond" w:hAnsi="Garamond"/>
              </w:rPr>
            </w:pPr>
            <w:r w:rsidRPr="00C10D8F">
              <w:rPr>
                <w:rFonts w:ascii="Garamond" w:hAnsi="Garamond"/>
                <w:sz w:val="22"/>
                <w:szCs w:val="22"/>
              </w:rPr>
              <w:t>при применении метода, основанного на внутренних моделях</w:t>
            </w:r>
          </w:p>
        </w:tc>
        <w:tc>
          <w:tcPr>
            <w:tcW w:w="1565"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531"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719" w:type="dxa"/>
            <w:tcBorders>
              <w:top w:val="single" w:sz="4" w:space="0" w:color="auto"/>
              <w:left w:val="single" w:sz="4" w:space="0" w:color="auto"/>
              <w:bottom w:val="single" w:sz="4" w:space="0" w:color="auto"/>
            </w:tcBorders>
          </w:tcPr>
          <w:p w:rsidR="00883BEA" w:rsidRPr="00C10D8F" w:rsidRDefault="00883BEA">
            <w:pPr>
              <w:pStyle w:val="a9"/>
              <w:rPr>
                <w:rFonts w:ascii="Garamond" w:hAnsi="Garamond"/>
              </w:rPr>
            </w:pPr>
          </w:p>
        </w:tc>
      </w:tr>
      <w:tr w:rsidR="00883BEA" w:rsidRPr="00C10D8F">
        <w:tc>
          <w:tcPr>
            <w:tcW w:w="1051" w:type="dxa"/>
            <w:tcBorders>
              <w:top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bookmarkStart w:id="52" w:name="sub_61246"/>
            <w:r w:rsidRPr="00C10D8F">
              <w:rPr>
                <w:rFonts w:ascii="Garamond" w:hAnsi="Garamond"/>
                <w:sz w:val="22"/>
                <w:szCs w:val="22"/>
              </w:rPr>
              <w:t>19</w:t>
            </w:r>
            <w:bookmarkEnd w:id="52"/>
          </w:p>
        </w:tc>
        <w:tc>
          <w:tcPr>
            <w:tcW w:w="4262" w:type="dxa"/>
            <w:tcBorders>
              <w:top w:val="single" w:sz="4" w:space="0" w:color="auto"/>
              <w:left w:val="single" w:sz="4" w:space="0" w:color="auto"/>
              <w:bottom w:val="single" w:sz="4" w:space="0" w:color="auto"/>
              <w:right w:val="single" w:sz="4" w:space="0" w:color="auto"/>
            </w:tcBorders>
          </w:tcPr>
          <w:p w:rsidR="00883BEA" w:rsidRPr="00C10D8F" w:rsidRDefault="00883BEA">
            <w:pPr>
              <w:pStyle w:val="aa"/>
              <w:rPr>
                <w:rFonts w:ascii="Garamond" w:hAnsi="Garamond"/>
              </w:rPr>
            </w:pPr>
            <w:r w:rsidRPr="00C10D8F">
              <w:rPr>
                <w:rFonts w:ascii="Garamond" w:hAnsi="Garamond"/>
                <w:sz w:val="22"/>
                <w:szCs w:val="22"/>
              </w:rPr>
              <w:t>Операционный риск, всего, в том числе:</w:t>
            </w:r>
          </w:p>
        </w:tc>
        <w:tc>
          <w:tcPr>
            <w:tcW w:w="1565" w:type="dxa"/>
            <w:tcBorders>
              <w:top w:val="single" w:sz="4" w:space="0" w:color="auto"/>
              <w:left w:val="single" w:sz="4" w:space="0" w:color="auto"/>
              <w:bottom w:val="single" w:sz="4" w:space="0" w:color="auto"/>
              <w:right w:val="single" w:sz="4" w:space="0" w:color="auto"/>
            </w:tcBorders>
          </w:tcPr>
          <w:p w:rsidR="00883BEA" w:rsidRPr="00C10D8F" w:rsidRDefault="00611AC2">
            <w:pPr>
              <w:pStyle w:val="a9"/>
              <w:rPr>
                <w:rFonts w:ascii="Garamond" w:hAnsi="Garamond"/>
              </w:rPr>
            </w:pPr>
            <w:r w:rsidRPr="00C10D8F">
              <w:rPr>
                <w:rFonts w:ascii="Garamond" w:hAnsi="Garamond"/>
                <w:sz w:val="22"/>
                <w:szCs w:val="22"/>
              </w:rPr>
              <w:t>26210</w:t>
            </w:r>
          </w:p>
        </w:tc>
        <w:tc>
          <w:tcPr>
            <w:tcW w:w="1531" w:type="dxa"/>
            <w:tcBorders>
              <w:top w:val="single" w:sz="4" w:space="0" w:color="auto"/>
              <w:left w:val="single" w:sz="4" w:space="0" w:color="auto"/>
              <w:bottom w:val="single" w:sz="4" w:space="0" w:color="auto"/>
              <w:right w:val="single" w:sz="4" w:space="0" w:color="auto"/>
            </w:tcBorders>
          </w:tcPr>
          <w:p w:rsidR="00883BEA" w:rsidRPr="00C10D8F" w:rsidRDefault="00611AC2">
            <w:pPr>
              <w:pStyle w:val="a9"/>
              <w:rPr>
                <w:rFonts w:ascii="Garamond" w:hAnsi="Garamond"/>
              </w:rPr>
            </w:pPr>
            <w:r w:rsidRPr="00C10D8F">
              <w:rPr>
                <w:rFonts w:ascii="Garamond" w:hAnsi="Garamond"/>
                <w:sz w:val="22"/>
                <w:szCs w:val="22"/>
              </w:rPr>
              <w:t>28532</w:t>
            </w:r>
          </w:p>
        </w:tc>
        <w:tc>
          <w:tcPr>
            <w:tcW w:w="1719" w:type="dxa"/>
            <w:tcBorders>
              <w:top w:val="single" w:sz="4" w:space="0" w:color="auto"/>
              <w:left w:val="single" w:sz="4" w:space="0" w:color="auto"/>
              <w:bottom w:val="single" w:sz="4" w:space="0" w:color="auto"/>
            </w:tcBorders>
          </w:tcPr>
          <w:p w:rsidR="00883BEA" w:rsidRPr="00C10D8F" w:rsidRDefault="00611AC2" w:rsidP="00611AC2">
            <w:pPr>
              <w:pStyle w:val="a9"/>
              <w:rPr>
                <w:rFonts w:ascii="Garamond" w:hAnsi="Garamond"/>
              </w:rPr>
            </w:pPr>
            <w:r w:rsidRPr="00C10D8F">
              <w:rPr>
                <w:rFonts w:ascii="Garamond" w:hAnsi="Garamond"/>
                <w:sz w:val="22"/>
                <w:szCs w:val="22"/>
              </w:rPr>
              <w:t>26210</w:t>
            </w:r>
          </w:p>
        </w:tc>
      </w:tr>
      <w:tr w:rsidR="00883BEA" w:rsidRPr="00C10D8F">
        <w:tc>
          <w:tcPr>
            <w:tcW w:w="1051" w:type="dxa"/>
            <w:tcBorders>
              <w:top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bookmarkStart w:id="53" w:name="sub_61259"/>
            <w:r w:rsidRPr="00C10D8F">
              <w:rPr>
                <w:rFonts w:ascii="Garamond" w:hAnsi="Garamond"/>
                <w:sz w:val="22"/>
                <w:szCs w:val="22"/>
              </w:rPr>
              <w:t>20</w:t>
            </w:r>
            <w:bookmarkEnd w:id="53"/>
          </w:p>
        </w:tc>
        <w:tc>
          <w:tcPr>
            <w:tcW w:w="4262" w:type="dxa"/>
            <w:tcBorders>
              <w:top w:val="single" w:sz="4" w:space="0" w:color="auto"/>
              <w:left w:val="single" w:sz="4" w:space="0" w:color="auto"/>
              <w:bottom w:val="single" w:sz="4" w:space="0" w:color="auto"/>
              <w:right w:val="single" w:sz="4" w:space="0" w:color="auto"/>
            </w:tcBorders>
          </w:tcPr>
          <w:p w:rsidR="00883BEA" w:rsidRPr="00C10D8F" w:rsidRDefault="00883BEA">
            <w:pPr>
              <w:pStyle w:val="aa"/>
              <w:rPr>
                <w:rFonts w:ascii="Garamond" w:hAnsi="Garamond"/>
              </w:rPr>
            </w:pPr>
            <w:r w:rsidRPr="00C10D8F">
              <w:rPr>
                <w:rFonts w:ascii="Garamond" w:hAnsi="Garamond"/>
                <w:sz w:val="22"/>
                <w:szCs w:val="22"/>
              </w:rPr>
              <w:t>при применении базового индикативного подхода</w:t>
            </w:r>
          </w:p>
        </w:tc>
        <w:tc>
          <w:tcPr>
            <w:tcW w:w="1565"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531"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719" w:type="dxa"/>
            <w:tcBorders>
              <w:top w:val="single" w:sz="4" w:space="0" w:color="auto"/>
              <w:left w:val="single" w:sz="4" w:space="0" w:color="auto"/>
              <w:bottom w:val="single" w:sz="4" w:space="0" w:color="auto"/>
            </w:tcBorders>
          </w:tcPr>
          <w:p w:rsidR="00883BEA" w:rsidRPr="00C10D8F" w:rsidRDefault="00883BEA">
            <w:pPr>
              <w:pStyle w:val="a9"/>
              <w:rPr>
                <w:rFonts w:ascii="Garamond" w:hAnsi="Garamond"/>
              </w:rPr>
            </w:pPr>
          </w:p>
        </w:tc>
      </w:tr>
      <w:tr w:rsidR="00883BEA" w:rsidRPr="00C10D8F">
        <w:tc>
          <w:tcPr>
            <w:tcW w:w="1051" w:type="dxa"/>
            <w:tcBorders>
              <w:top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bookmarkStart w:id="54" w:name="sub_61260"/>
            <w:r w:rsidRPr="00C10D8F">
              <w:rPr>
                <w:rFonts w:ascii="Garamond" w:hAnsi="Garamond"/>
                <w:sz w:val="22"/>
                <w:szCs w:val="22"/>
              </w:rPr>
              <w:t>21</w:t>
            </w:r>
            <w:bookmarkEnd w:id="54"/>
          </w:p>
        </w:tc>
        <w:tc>
          <w:tcPr>
            <w:tcW w:w="4262" w:type="dxa"/>
            <w:tcBorders>
              <w:top w:val="single" w:sz="4" w:space="0" w:color="auto"/>
              <w:left w:val="single" w:sz="4" w:space="0" w:color="auto"/>
              <w:bottom w:val="single" w:sz="4" w:space="0" w:color="auto"/>
              <w:right w:val="single" w:sz="4" w:space="0" w:color="auto"/>
            </w:tcBorders>
          </w:tcPr>
          <w:p w:rsidR="00883BEA" w:rsidRPr="00C10D8F" w:rsidRDefault="00883BEA">
            <w:pPr>
              <w:pStyle w:val="aa"/>
              <w:rPr>
                <w:rFonts w:ascii="Garamond" w:hAnsi="Garamond"/>
              </w:rPr>
            </w:pPr>
            <w:r w:rsidRPr="00C10D8F">
              <w:rPr>
                <w:rFonts w:ascii="Garamond" w:hAnsi="Garamond"/>
                <w:sz w:val="22"/>
                <w:szCs w:val="22"/>
              </w:rPr>
              <w:t>при применении стандартизированного подхода</w:t>
            </w:r>
          </w:p>
        </w:tc>
        <w:tc>
          <w:tcPr>
            <w:tcW w:w="1565"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531"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719" w:type="dxa"/>
            <w:tcBorders>
              <w:top w:val="single" w:sz="4" w:space="0" w:color="auto"/>
              <w:left w:val="single" w:sz="4" w:space="0" w:color="auto"/>
              <w:bottom w:val="single" w:sz="4" w:space="0" w:color="auto"/>
            </w:tcBorders>
          </w:tcPr>
          <w:p w:rsidR="00883BEA" w:rsidRPr="00C10D8F" w:rsidRDefault="00883BEA">
            <w:pPr>
              <w:pStyle w:val="a9"/>
              <w:rPr>
                <w:rFonts w:ascii="Garamond" w:hAnsi="Garamond"/>
              </w:rPr>
            </w:pPr>
          </w:p>
        </w:tc>
      </w:tr>
      <w:tr w:rsidR="00883BEA" w:rsidRPr="00C10D8F">
        <w:tc>
          <w:tcPr>
            <w:tcW w:w="1051" w:type="dxa"/>
            <w:tcBorders>
              <w:top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bookmarkStart w:id="55" w:name="sub_61261"/>
            <w:r w:rsidRPr="00C10D8F">
              <w:rPr>
                <w:rFonts w:ascii="Garamond" w:hAnsi="Garamond"/>
                <w:sz w:val="22"/>
                <w:szCs w:val="22"/>
              </w:rPr>
              <w:lastRenderedPageBreak/>
              <w:t>22</w:t>
            </w:r>
            <w:bookmarkEnd w:id="55"/>
          </w:p>
        </w:tc>
        <w:tc>
          <w:tcPr>
            <w:tcW w:w="4262" w:type="dxa"/>
            <w:tcBorders>
              <w:top w:val="single" w:sz="4" w:space="0" w:color="auto"/>
              <w:left w:val="single" w:sz="4" w:space="0" w:color="auto"/>
              <w:bottom w:val="single" w:sz="4" w:space="0" w:color="auto"/>
              <w:right w:val="single" w:sz="4" w:space="0" w:color="auto"/>
            </w:tcBorders>
          </w:tcPr>
          <w:p w:rsidR="00883BEA" w:rsidRPr="00C10D8F" w:rsidRDefault="00883BEA">
            <w:pPr>
              <w:pStyle w:val="aa"/>
              <w:rPr>
                <w:rFonts w:ascii="Garamond" w:hAnsi="Garamond"/>
              </w:rPr>
            </w:pPr>
            <w:r w:rsidRPr="00C10D8F">
              <w:rPr>
                <w:rFonts w:ascii="Garamond" w:hAnsi="Garamond"/>
                <w:sz w:val="22"/>
                <w:szCs w:val="22"/>
              </w:rPr>
              <w:t>при применении продвинутого (усовершенствованного) подхода</w:t>
            </w:r>
          </w:p>
        </w:tc>
        <w:tc>
          <w:tcPr>
            <w:tcW w:w="1565"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531"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719" w:type="dxa"/>
            <w:tcBorders>
              <w:top w:val="single" w:sz="4" w:space="0" w:color="auto"/>
              <w:left w:val="single" w:sz="4" w:space="0" w:color="auto"/>
              <w:bottom w:val="single" w:sz="4" w:space="0" w:color="auto"/>
            </w:tcBorders>
          </w:tcPr>
          <w:p w:rsidR="00883BEA" w:rsidRPr="00C10D8F" w:rsidRDefault="00883BEA">
            <w:pPr>
              <w:pStyle w:val="a9"/>
              <w:rPr>
                <w:rFonts w:ascii="Garamond" w:hAnsi="Garamond"/>
              </w:rPr>
            </w:pPr>
          </w:p>
        </w:tc>
      </w:tr>
      <w:tr w:rsidR="00883BEA" w:rsidRPr="00C10D8F">
        <w:tc>
          <w:tcPr>
            <w:tcW w:w="1051" w:type="dxa"/>
            <w:tcBorders>
              <w:top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bookmarkStart w:id="56" w:name="sub_61247"/>
            <w:r w:rsidRPr="00C10D8F">
              <w:rPr>
                <w:rFonts w:ascii="Garamond" w:hAnsi="Garamond"/>
                <w:sz w:val="22"/>
                <w:szCs w:val="22"/>
              </w:rPr>
              <w:t>23</w:t>
            </w:r>
            <w:bookmarkEnd w:id="56"/>
          </w:p>
        </w:tc>
        <w:tc>
          <w:tcPr>
            <w:tcW w:w="4262" w:type="dxa"/>
            <w:tcBorders>
              <w:top w:val="single" w:sz="4" w:space="0" w:color="auto"/>
              <w:left w:val="single" w:sz="4" w:space="0" w:color="auto"/>
              <w:bottom w:val="single" w:sz="4" w:space="0" w:color="auto"/>
              <w:right w:val="single" w:sz="4" w:space="0" w:color="auto"/>
            </w:tcBorders>
          </w:tcPr>
          <w:p w:rsidR="00883BEA" w:rsidRPr="00C10D8F" w:rsidRDefault="00883BEA">
            <w:pPr>
              <w:pStyle w:val="aa"/>
              <w:rPr>
                <w:rFonts w:ascii="Garamond" w:hAnsi="Garamond"/>
              </w:rPr>
            </w:pPr>
            <w:r w:rsidRPr="00C10D8F">
              <w:rPr>
                <w:rFonts w:ascii="Garamond" w:hAnsi="Garamond"/>
                <w:sz w:val="22"/>
                <w:szCs w:val="22"/>
              </w:rPr>
              <w:t>Активы (требования) ниже порога существенности для вычета из собственных средств (капитала), взвешенные с коэффициентом 250%</w:t>
            </w:r>
          </w:p>
        </w:tc>
        <w:tc>
          <w:tcPr>
            <w:tcW w:w="1565"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531"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719" w:type="dxa"/>
            <w:tcBorders>
              <w:top w:val="single" w:sz="4" w:space="0" w:color="auto"/>
              <w:left w:val="single" w:sz="4" w:space="0" w:color="auto"/>
              <w:bottom w:val="single" w:sz="4" w:space="0" w:color="auto"/>
            </w:tcBorders>
          </w:tcPr>
          <w:p w:rsidR="00883BEA" w:rsidRPr="00C10D8F" w:rsidRDefault="00883BEA">
            <w:pPr>
              <w:pStyle w:val="a9"/>
              <w:rPr>
                <w:rFonts w:ascii="Garamond" w:hAnsi="Garamond"/>
              </w:rPr>
            </w:pPr>
          </w:p>
        </w:tc>
      </w:tr>
      <w:tr w:rsidR="00883BEA" w:rsidRPr="00C10D8F">
        <w:tc>
          <w:tcPr>
            <w:tcW w:w="1051" w:type="dxa"/>
            <w:tcBorders>
              <w:top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bookmarkStart w:id="57" w:name="sub_61248"/>
            <w:r w:rsidRPr="00C10D8F">
              <w:rPr>
                <w:rFonts w:ascii="Garamond" w:hAnsi="Garamond"/>
                <w:sz w:val="22"/>
                <w:szCs w:val="22"/>
              </w:rPr>
              <w:t>24</w:t>
            </w:r>
            <w:bookmarkEnd w:id="57"/>
          </w:p>
        </w:tc>
        <w:tc>
          <w:tcPr>
            <w:tcW w:w="4262" w:type="dxa"/>
            <w:tcBorders>
              <w:top w:val="single" w:sz="4" w:space="0" w:color="auto"/>
              <w:left w:val="single" w:sz="4" w:space="0" w:color="auto"/>
              <w:bottom w:val="single" w:sz="4" w:space="0" w:color="auto"/>
              <w:right w:val="single" w:sz="4" w:space="0" w:color="auto"/>
            </w:tcBorders>
          </w:tcPr>
          <w:p w:rsidR="00883BEA" w:rsidRPr="00C10D8F" w:rsidRDefault="00883BEA">
            <w:pPr>
              <w:pStyle w:val="aa"/>
              <w:rPr>
                <w:rFonts w:ascii="Garamond" w:hAnsi="Garamond"/>
              </w:rPr>
            </w:pPr>
            <w:r w:rsidRPr="00C10D8F">
              <w:rPr>
                <w:rFonts w:ascii="Garamond" w:hAnsi="Garamond"/>
                <w:sz w:val="22"/>
                <w:szCs w:val="22"/>
              </w:rPr>
              <w:t>Минимальный размер корректировки на предельный размер снижения кредитного и операционного риска при применении ПВР и продвинутого (усовершенствованного) подхода</w:t>
            </w:r>
          </w:p>
        </w:tc>
        <w:tc>
          <w:tcPr>
            <w:tcW w:w="1565"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531"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719" w:type="dxa"/>
            <w:tcBorders>
              <w:top w:val="single" w:sz="4" w:space="0" w:color="auto"/>
              <w:left w:val="single" w:sz="4" w:space="0" w:color="auto"/>
              <w:bottom w:val="single" w:sz="4" w:space="0" w:color="auto"/>
            </w:tcBorders>
          </w:tcPr>
          <w:p w:rsidR="00883BEA" w:rsidRPr="00C10D8F" w:rsidRDefault="00883BEA">
            <w:pPr>
              <w:pStyle w:val="a9"/>
              <w:rPr>
                <w:rFonts w:ascii="Garamond" w:hAnsi="Garamond"/>
              </w:rPr>
            </w:pPr>
          </w:p>
        </w:tc>
      </w:tr>
      <w:tr w:rsidR="00883BEA" w:rsidRPr="00C10D8F">
        <w:tc>
          <w:tcPr>
            <w:tcW w:w="1051" w:type="dxa"/>
            <w:tcBorders>
              <w:top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bookmarkStart w:id="58" w:name="sub_62525"/>
            <w:r w:rsidRPr="00C10D8F">
              <w:rPr>
                <w:rFonts w:ascii="Garamond" w:hAnsi="Garamond"/>
                <w:sz w:val="22"/>
                <w:szCs w:val="22"/>
              </w:rPr>
              <w:t>25</w:t>
            </w:r>
            <w:bookmarkEnd w:id="58"/>
          </w:p>
        </w:tc>
        <w:tc>
          <w:tcPr>
            <w:tcW w:w="4262" w:type="dxa"/>
            <w:tcBorders>
              <w:top w:val="single" w:sz="4" w:space="0" w:color="auto"/>
              <w:left w:val="single" w:sz="4" w:space="0" w:color="auto"/>
              <w:bottom w:val="single" w:sz="4" w:space="0" w:color="auto"/>
              <w:right w:val="single" w:sz="4" w:space="0" w:color="auto"/>
            </w:tcBorders>
          </w:tcPr>
          <w:p w:rsidR="00883BEA" w:rsidRPr="00C10D8F" w:rsidRDefault="00883BEA">
            <w:pPr>
              <w:pStyle w:val="aa"/>
              <w:rPr>
                <w:rFonts w:ascii="Garamond" w:hAnsi="Garamond"/>
              </w:rPr>
            </w:pPr>
            <w:r w:rsidRPr="00C10D8F">
              <w:rPr>
                <w:rFonts w:ascii="Garamond" w:hAnsi="Garamond"/>
                <w:sz w:val="22"/>
                <w:szCs w:val="22"/>
              </w:rPr>
              <w:t>Итого</w:t>
            </w:r>
          </w:p>
          <w:p w:rsidR="00883BEA" w:rsidRPr="00C10D8F" w:rsidRDefault="00883BEA">
            <w:pPr>
              <w:pStyle w:val="aa"/>
              <w:rPr>
                <w:rFonts w:ascii="Garamond" w:hAnsi="Garamond"/>
              </w:rPr>
            </w:pPr>
          </w:p>
        </w:tc>
        <w:tc>
          <w:tcPr>
            <w:tcW w:w="1565" w:type="dxa"/>
            <w:tcBorders>
              <w:top w:val="single" w:sz="4" w:space="0" w:color="auto"/>
              <w:left w:val="single" w:sz="4" w:space="0" w:color="auto"/>
              <w:bottom w:val="single" w:sz="4" w:space="0" w:color="auto"/>
              <w:right w:val="single" w:sz="4" w:space="0" w:color="auto"/>
            </w:tcBorders>
          </w:tcPr>
          <w:p w:rsidR="00883BEA" w:rsidRPr="00C10D8F" w:rsidRDefault="00611AC2" w:rsidP="00840582">
            <w:pPr>
              <w:pStyle w:val="a9"/>
              <w:rPr>
                <w:rFonts w:ascii="Garamond" w:hAnsi="Garamond"/>
              </w:rPr>
            </w:pPr>
            <w:r w:rsidRPr="00C10D8F">
              <w:rPr>
                <w:rFonts w:ascii="Garamond" w:hAnsi="Garamond"/>
                <w:sz w:val="22"/>
                <w:szCs w:val="22"/>
              </w:rPr>
              <w:t>1</w:t>
            </w:r>
            <w:r w:rsidR="00840582">
              <w:rPr>
                <w:rFonts w:ascii="Garamond" w:hAnsi="Garamond"/>
                <w:sz w:val="22"/>
                <w:szCs w:val="22"/>
              </w:rPr>
              <w:t>209176</w:t>
            </w:r>
          </w:p>
        </w:tc>
        <w:tc>
          <w:tcPr>
            <w:tcW w:w="1531" w:type="dxa"/>
            <w:tcBorders>
              <w:top w:val="single" w:sz="4" w:space="0" w:color="auto"/>
              <w:left w:val="single" w:sz="4" w:space="0" w:color="auto"/>
              <w:bottom w:val="single" w:sz="4" w:space="0" w:color="auto"/>
              <w:right w:val="single" w:sz="4" w:space="0" w:color="auto"/>
            </w:tcBorders>
          </w:tcPr>
          <w:p w:rsidR="00883BEA" w:rsidRPr="00C10D8F" w:rsidRDefault="00611AC2">
            <w:pPr>
              <w:pStyle w:val="a9"/>
              <w:rPr>
                <w:rFonts w:ascii="Garamond" w:hAnsi="Garamond"/>
              </w:rPr>
            </w:pPr>
            <w:r w:rsidRPr="00C10D8F">
              <w:rPr>
                <w:rFonts w:ascii="Garamond" w:hAnsi="Garamond"/>
                <w:sz w:val="22"/>
                <w:szCs w:val="22"/>
              </w:rPr>
              <w:t>1343290</w:t>
            </w:r>
          </w:p>
        </w:tc>
        <w:tc>
          <w:tcPr>
            <w:tcW w:w="1719" w:type="dxa"/>
            <w:tcBorders>
              <w:top w:val="single" w:sz="4" w:space="0" w:color="auto"/>
              <w:left w:val="single" w:sz="4" w:space="0" w:color="auto"/>
              <w:bottom w:val="single" w:sz="4" w:space="0" w:color="auto"/>
            </w:tcBorders>
          </w:tcPr>
          <w:p w:rsidR="00883BEA" w:rsidRPr="00C10D8F" w:rsidRDefault="00611AC2" w:rsidP="00840582">
            <w:pPr>
              <w:pStyle w:val="a9"/>
              <w:rPr>
                <w:rFonts w:ascii="Garamond" w:hAnsi="Garamond"/>
              </w:rPr>
            </w:pPr>
            <w:r w:rsidRPr="00C10D8F">
              <w:rPr>
                <w:rFonts w:ascii="Garamond" w:hAnsi="Garamond"/>
                <w:sz w:val="22"/>
                <w:szCs w:val="22"/>
              </w:rPr>
              <w:t>1</w:t>
            </w:r>
            <w:r w:rsidR="00840582">
              <w:rPr>
                <w:rFonts w:ascii="Garamond" w:hAnsi="Garamond"/>
                <w:sz w:val="22"/>
                <w:szCs w:val="22"/>
              </w:rPr>
              <w:t>209176</w:t>
            </w:r>
          </w:p>
        </w:tc>
      </w:tr>
    </w:tbl>
    <w:p w:rsidR="00D0504E" w:rsidRPr="00C10D8F" w:rsidRDefault="00D0504E">
      <w:pPr>
        <w:rPr>
          <w:rFonts w:ascii="Garamond" w:hAnsi="Garamond"/>
          <w:sz w:val="22"/>
          <w:szCs w:val="22"/>
        </w:rPr>
      </w:pPr>
      <w:bookmarkStart w:id="59" w:name="sub_131"/>
    </w:p>
    <w:p w:rsidR="00D0504E" w:rsidRDefault="00D0504E" w:rsidP="00D0504E">
      <w:pPr>
        <w:rPr>
          <w:rFonts w:ascii="Garamond" w:hAnsi="Garamond"/>
          <w:sz w:val="22"/>
          <w:szCs w:val="22"/>
        </w:rPr>
      </w:pPr>
      <w:r w:rsidRPr="00C10D8F">
        <w:rPr>
          <w:rFonts w:ascii="Garamond" w:hAnsi="Garamond"/>
          <w:sz w:val="22"/>
          <w:szCs w:val="22"/>
        </w:rPr>
        <w:t>С</w:t>
      </w:r>
      <w:r w:rsidR="00883BEA" w:rsidRPr="00C10D8F">
        <w:rPr>
          <w:rFonts w:ascii="Garamond" w:hAnsi="Garamond"/>
          <w:sz w:val="22"/>
          <w:szCs w:val="22"/>
        </w:rPr>
        <w:t xml:space="preserve">ущественных изменений за отчетный период </w:t>
      </w:r>
      <w:r w:rsidRPr="00C10D8F">
        <w:rPr>
          <w:rFonts w:ascii="Garamond" w:hAnsi="Garamond"/>
          <w:sz w:val="22"/>
          <w:szCs w:val="22"/>
        </w:rPr>
        <w:t>не было.</w:t>
      </w:r>
      <w:bookmarkStart w:id="60" w:name="sub_132"/>
      <w:bookmarkEnd w:id="59"/>
    </w:p>
    <w:p w:rsidR="004E61DD" w:rsidRPr="00C10D8F" w:rsidRDefault="004E61DD" w:rsidP="00D0504E">
      <w:pPr>
        <w:rPr>
          <w:rFonts w:ascii="Garamond" w:hAnsi="Garamond"/>
          <w:sz w:val="22"/>
          <w:szCs w:val="22"/>
        </w:rPr>
      </w:pPr>
    </w:p>
    <w:p w:rsidR="00883BEA" w:rsidRPr="004E61DD" w:rsidRDefault="00883BEA" w:rsidP="00C53A8A">
      <w:pPr>
        <w:rPr>
          <w:rFonts w:ascii="Garamond" w:hAnsi="Garamond"/>
          <w:b/>
          <w:sz w:val="22"/>
          <w:szCs w:val="22"/>
        </w:rPr>
      </w:pPr>
      <w:r w:rsidRPr="00C10D8F">
        <w:rPr>
          <w:rFonts w:ascii="Garamond" w:hAnsi="Garamond"/>
          <w:sz w:val="22"/>
          <w:szCs w:val="22"/>
        </w:rPr>
        <w:t xml:space="preserve"> </w:t>
      </w:r>
      <w:bookmarkStart w:id="61" w:name="sub_300"/>
      <w:bookmarkEnd w:id="60"/>
      <w:r w:rsidRPr="004E61DD">
        <w:rPr>
          <w:rFonts w:ascii="Garamond" w:hAnsi="Garamond"/>
          <w:b/>
          <w:sz w:val="22"/>
          <w:szCs w:val="22"/>
        </w:rPr>
        <w:t>Раздел III. Сопоставление данных годовой бухгалтерской (финансовой) отчетности кредитной организации (консолидированной финансовой отчетности банковской группы) и данных отчетности, представляемой кредитной организацией (банковской группой) в Банк России в целях надзора</w:t>
      </w:r>
    </w:p>
    <w:bookmarkEnd w:id="61"/>
    <w:p w:rsidR="00883BEA" w:rsidRPr="00C10D8F" w:rsidRDefault="00883BEA">
      <w:pPr>
        <w:rPr>
          <w:rFonts w:ascii="Garamond" w:hAnsi="Garamond"/>
          <w:sz w:val="22"/>
          <w:szCs w:val="22"/>
        </w:rPr>
      </w:pPr>
    </w:p>
    <w:p w:rsidR="00883BEA" w:rsidRPr="00C10D8F" w:rsidRDefault="00883BEA">
      <w:pPr>
        <w:pStyle w:val="1"/>
        <w:rPr>
          <w:rFonts w:ascii="Garamond" w:hAnsi="Garamond"/>
          <w:sz w:val="22"/>
          <w:szCs w:val="22"/>
        </w:rPr>
      </w:pPr>
      <w:r w:rsidRPr="00C10D8F">
        <w:rPr>
          <w:rFonts w:ascii="Garamond" w:hAnsi="Garamond"/>
          <w:sz w:val="22"/>
          <w:szCs w:val="22"/>
        </w:rPr>
        <w:t xml:space="preserve">Сведения об обремененных и </w:t>
      </w:r>
      <w:proofErr w:type="spellStart"/>
      <w:r w:rsidRPr="00C10D8F">
        <w:rPr>
          <w:rFonts w:ascii="Garamond" w:hAnsi="Garamond"/>
          <w:sz w:val="22"/>
          <w:szCs w:val="22"/>
        </w:rPr>
        <w:t>необремененных</w:t>
      </w:r>
      <w:proofErr w:type="spellEnd"/>
      <w:r w:rsidRPr="00C10D8F">
        <w:rPr>
          <w:rFonts w:ascii="Garamond" w:hAnsi="Garamond"/>
          <w:sz w:val="22"/>
          <w:szCs w:val="22"/>
        </w:rPr>
        <w:t xml:space="preserve"> активах</w:t>
      </w:r>
    </w:p>
    <w:p w:rsidR="00883BEA" w:rsidRPr="00C10D8F" w:rsidRDefault="00883BEA">
      <w:pPr>
        <w:rPr>
          <w:rFonts w:ascii="Garamond" w:hAnsi="Garamond"/>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35"/>
        <w:gridCol w:w="2448"/>
        <w:gridCol w:w="1260"/>
        <w:gridCol w:w="1777"/>
        <w:gridCol w:w="1483"/>
        <w:gridCol w:w="1940"/>
      </w:tblGrid>
      <w:tr w:rsidR="00883BEA" w:rsidRPr="00C10D8F">
        <w:tc>
          <w:tcPr>
            <w:tcW w:w="10043" w:type="dxa"/>
            <w:gridSpan w:val="6"/>
            <w:tcBorders>
              <w:top w:val="nil"/>
              <w:left w:val="nil"/>
              <w:bottom w:val="single" w:sz="4" w:space="0" w:color="auto"/>
              <w:right w:val="nil"/>
            </w:tcBorders>
          </w:tcPr>
          <w:p w:rsidR="00883BEA" w:rsidRPr="00C10D8F" w:rsidRDefault="004E61DD">
            <w:pPr>
              <w:pStyle w:val="a9"/>
              <w:jc w:val="right"/>
              <w:rPr>
                <w:rFonts w:ascii="Garamond" w:hAnsi="Garamond"/>
              </w:rPr>
            </w:pPr>
            <w:r>
              <w:rPr>
                <w:rFonts w:ascii="Garamond" w:hAnsi="Garamond"/>
                <w:sz w:val="22"/>
                <w:szCs w:val="22"/>
              </w:rPr>
              <w:t xml:space="preserve">Таблица 3 </w:t>
            </w:r>
            <w:r w:rsidR="00883BEA" w:rsidRPr="00C10D8F">
              <w:rPr>
                <w:rFonts w:ascii="Garamond" w:hAnsi="Garamond"/>
                <w:sz w:val="22"/>
                <w:szCs w:val="22"/>
              </w:rPr>
              <w:t>тыс. руб.</w:t>
            </w:r>
          </w:p>
        </w:tc>
      </w:tr>
      <w:tr w:rsidR="00883BEA" w:rsidRPr="00C10D8F">
        <w:tc>
          <w:tcPr>
            <w:tcW w:w="1135" w:type="dxa"/>
            <w:vMerge w:val="restart"/>
            <w:tcBorders>
              <w:top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bookmarkStart w:id="62" w:name="sub_61277"/>
            <w:r w:rsidRPr="00C10D8F">
              <w:rPr>
                <w:rFonts w:ascii="Garamond" w:hAnsi="Garamond"/>
                <w:sz w:val="22"/>
                <w:szCs w:val="22"/>
              </w:rPr>
              <w:t>Номер</w:t>
            </w:r>
            <w:bookmarkEnd w:id="62"/>
          </w:p>
        </w:tc>
        <w:tc>
          <w:tcPr>
            <w:tcW w:w="2448" w:type="dxa"/>
            <w:vMerge w:val="restart"/>
            <w:tcBorders>
              <w:top w:val="single" w:sz="4" w:space="0" w:color="auto"/>
              <w:left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Наименование показателя</w:t>
            </w:r>
          </w:p>
        </w:tc>
        <w:tc>
          <w:tcPr>
            <w:tcW w:w="3037" w:type="dxa"/>
            <w:gridSpan w:val="2"/>
            <w:tcBorders>
              <w:top w:val="single" w:sz="4" w:space="0" w:color="auto"/>
              <w:left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Балансовая стоимость обремененных активов</w:t>
            </w:r>
          </w:p>
        </w:tc>
        <w:tc>
          <w:tcPr>
            <w:tcW w:w="3423" w:type="dxa"/>
            <w:gridSpan w:val="2"/>
            <w:tcBorders>
              <w:top w:val="single" w:sz="4" w:space="0" w:color="auto"/>
              <w:left w:val="single" w:sz="4" w:space="0" w:color="auto"/>
              <w:bottom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 xml:space="preserve">Балансовая стоимость </w:t>
            </w:r>
            <w:proofErr w:type="spellStart"/>
            <w:r w:rsidRPr="00C10D8F">
              <w:rPr>
                <w:rFonts w:ascii="Garamond" w:hAnsi="Garamond"/>
                <w:sz w:val="22"/>
                <w:szCs w:val="22"/>
              </w:rPr>
              <w:t>необремененных</w:t>
            </w:r>
            <w:proofErr w:type="spellEnd"/>
            <w:r w:rsidRPr="00C10D8F">
              <w:rPr>
                <w:rFonts w:ascii="Garamond" w:hAnsi="Garamond"/>
                <w:sz w:val="22"/>
                <w:szCs w:val="22"/>
              </w:rPr>
              <w:t xml:space="preserve"> активов</w:t>
            </w:r>
          </w:p>
        </w:tc>
      </w:tr>
      <w:tr w:rsidR="00883BEA" w:rsidRPr="00C10D8F">
        <w:tc>
          <w:tcPr>
            <w:tcW w:w="1135" w:type="dxa"/>
            <w:vMerge/>
            <w:tcBorders>
              <w:top w:val="nil"/>
              <w:bottom w:val="single" w:sz="4" w:space="0" w:color="auto"/>
              <w:right w:val="single" w:sz="4" w:space="0" w:color="auto"/>
            </w:tcBorders>
          </w:tcPr>
          <w:p w:rsidR="00883BEA" w:rsidRPr="00C10D8F" w:rsidRDefault="00883BEA">
            <w:pPr>
              <w:pStyle w:val="a9"/>
              <w:rPr>
                <w:rFonts w:ascii="Garamond" w:hAnsi="Garamond"/>
              </w:rPr>
            </w:pPr>
          </w:p>
        </w:tc>
        <w:tc>
          <w:tcPr>
            <w:tcW w:w="2448" w:type="dxa"/>
            <w:vMerge/>
            <w:tcBorders>
              <w:top w:val="nil"/>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260"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всего</w:t>
            </w:r>
          </w:p>
        </w:tc>
        <w:tc>
          <w:tcPr>
            <w:tcW w:w="1777"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в том числе</w:t>
            </w:r>
          </w:p>
          <w:p w:rsidR="00883BEA" w:rsidRPr="00C10D8F" w:rsidRDefault="00883BEA">
            <w:pPr>
              <w:pStyle w:val="a9"/>
              <w:jc w:val="center"/>
              <w:rPr>
                <w:rFonts w:ascii="Garamond" w:hAnsi="Garamond"/>
              </w:rPr>
            </w:pPr>
            <w:r w:rsidRPr="00C10D8F">
              <w:rPr>
                <w:rFonts w:ascii="Garamond" w:hAnsi="Garamond"/>
                <w:sz w:val="22"/>
                <w:szCs w:val="22"/>
              </w:rPr>
              <w:t>по обязательствам перед Банком России</w:t>
            </w:r>
          </w:p>
        </w:tc>
        <w:tc>
          <w:tcPr>
            <w:tcW w:w="1483"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всего</w:t>
            </w:r>
          </w:p>
        </w:tc>
        <w:tc>
          <w:tcPr>
            <w:tcW w:w="1940" w:type="dxa"/>
            <w:tcBorders>
              <w:top w:val="single" w:sz="4" w:space="0" w:color="auto"/>
              <w:left w:val="single" w:sz="4" w:space="0" w:color="auto"/>
              <w:bottom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 xml:space="preserve">в том числе </w:t>
            </w:r>
            <w:proofErr w:type="gramStart"/>
            <w:r w:rsidRPr="00C10D8F">
              <w:rPr>
                <w:rFonts w:ascii="Garamond" w:hAnsi="Garamond"/>
                <w:sz w:val="22"/>
                <w:szCs w:val="22"/>
              </w:rPr>
              <w:t>пригодных</w:t>
            </w:r>
            <w:proofErr w:type="gramEnd"/>
            <w:r w:rsidRPr="00C10D8F">
              <w:rPr>
                <w:rFonts w:ascii="Garamond" w:hAnsi="Garamond"/>
                <w:sz w:val="22"/>
                <w:szCs w:val="22"/>
              </w:rPr>
              <w:t xml:space="preserve"> для предоставления в качестве обеспечения Банку России</w:t>
            </w:r>
          </w:p>
        </w:tc>
      </w:tr>
      <w:tr w:rsidR="00883BEA" w:rsidRPr="00C10D8F">
        <w:tc>
          <w:tcPr>
            <w:tcW w:w="1135" w:type="dxa"/>
            <w:tcBorders>
              <w:top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1</w:t>
            </w:r>
          </w:p>
        </w:tc>
        <w:tc>
          <w:tcPr>
            <w:tcW w:w="2448"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3</w:t>
            </w:r>
          </w:p>
        </w:tc>
        <w:tc>
          <w:tcPr>
            <w:tcW w:w="1777"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4</w:t>
            </w:r>
          </w:p>
        </w:tc>
        <w:tc>
          <w:tcPr>
            <w:tcW w:w="1483"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5</w:t>
            </w:r>
          </w:p>
        </w:tc>
        <w:tc>
          <w:tcPr>
            <w:tcW w:w="1940" w:type="dxa"/>
            <w:tcBorders>
              <w:top w:val="single" w:sz="4" w:space="0" w:color="auto"/>
              <w:left w:val="single" w:sz="4" w:space="0" w:color="auto"/>
              <w:bottom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6</w:t>
            </w:r>
          </w:p>
        </w:tc>
      </w:tr>
      <w:tr w:rsidR="00883BEA" w:rsidRPr="00C10D8F">
        <w:tc>
          <w:tcPr>
            <w:tcW w:w="1135" w:type="dxa"/>
            <w:tcBorders>
              <w:top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1</w:t>
            </w:r>
          </w:p>
        </w:tc>
        <w:tc>
          <w:tcPr>
            <w:tcW w:w="2448" w:type="dxa"/>
            <w:tcBorders>
              <w:top w:val="single" w:sz="4" w:space="0" w:color="auto"/>
              <w:left w:val="single" w:sz="4" w:space="0" w:color="auto"/>
              <w:bottom w:val="single" w:sz="4" w:space="0" w:color="auto"/>
              <w:right w:val="single" w:sz="4" w:space="0" w:color="auto"/>
            </w:tcBorders>
          </w:tcPr>
          <w:p w:rsidR="00883BEA" w:rsidRPr="00C10D8F" w:rsidRDefault="00883BEA">
            <w:pPr>
              <w:pStyle w:val="aa"/>
              <w:rPr>
                <w:rFonts w:ascii="Garamond" w:hAnsi="Garamond"/>
              </w:rPr>
            </w:pPr>
            <w:r w:rsidRPr="00C10D8F">
              <w:rPr>
                <w:rFonts w:ascii="Garamond" w:hAnsi="Garamond"/>
                <w:sz w:val="22"/>
                <w:szCs w:val="22"/>
              </w:rPr>
              <w:t>Всего активов, в том числе:</w:t>
            </w:r>
          </w:p>
        </w:tc>
        <w:tc>
          <w:tcPr>
            <w:tcW w:w="1260"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777"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483" w:type="dxa"/>
            <w:tcBorders>
              <w:top w:val="single" w:sz="4" w:space="0" w:color="auto"/>
              <w:left w:val="single" w:sz="4" w:space="0" w:color="auto"/>
              <w:bottom w:val="single" w:sz="4" w:space="0" w:color="auto"/>
              <w:right w:val="single" w:sz="4" w:space="0" w:color="auto"/>
            </w:tcBorders>
          </w:tcPr>
          <w:p w:rsidR="00883BEA" w:rsidRPr="00C10D8F" w:rsidRDefault="00C53A8A" w:rsidP="004D0CC5">
            <w:pPr>
              <w:pStyle w:val="a9"/>
              <w:rPr>
                <w:rFonts w:ascii="Garamond" w:hAnsi="Garamond"/>
              </w:rPr>
            </w:pPr>
            <w:r w:rsidRPr="00C10D8F">
              <w:rPr>
                <w:rFonts w:ascii="Garamond" w:hAnsi="Garamond"/>
                <w:bCs/>
                <w:sz w:val="22"/>
                <w:szCs w:val="22"/>
              </w:rPr>
              <w:t>1</w:t>
            </w:r>
            <w:r w:rsidR="004D0CC5">
              <w:rPr>
                <w:rFonts w:ascii="Garamond" w:hAnsi="Garamond"/>
                <w:bCs/>
                <w:sz w:val="22"/>
                <w:szCs w:val="22"/>
              </w:rPr>
              <w:t> 233 003</w:t>
            </w:r>
          </w:p>
        </w:tc>
        <w:tc>
          <w:tcPr>
            <w:tcW w:w="1940" w:type="dxa"/>
            <w:tcBorders>
              <w:top w:val="single" w:sz="4" w:space="0" w:color="auto"/>
              <w:left w:val="single" w:sz="4" w:space="0" w:color="auto"/>
              <w:bottom w:val="single" w:sz="4" w:space="0" w:color="auto"/>
            </w:tcBorders>
          </w:tcPr>
          <w:p w:rsidR="00883BEA" w:rsidRPr="00C10D8F" w:rsidRDefault="00883BEA">
            <w:pPr>
              <w:pStyle w:val="a9"/>
              <w:rPr>
                <w:rFonts w:ascii="Garamond" w:hAnsi="Garamond"/>
              </w:rPr>
            </w:pPr>
          </w:p>
        </w:tc>
      </w:tr>
      <w:tr w:rsidR="00883BEA" w:rsidRPr="00C10D8F">
        <w:tc>
          <w:tcPr>
            <w:tcW w:w="1135" w:type="dxa"/>
            <w:tcBorders>
              <w:top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2</w:t>
            </w:r>
          </w:p>
        </w:tc>
        <w:tc>
          <w:tcPr>
            <w:tcW w:w="2448" w:type="dxa"/>
            <w:tcBorders>
              <w:top w:val="single" w:sz="4" w:space="0" w:color="auto"/>
              <w:left w:val="single" w:sz="4" w:space="0" w:color="auto"/>
              <w:bottom w:val="single" w:sz="4" w:space="0" w:color="auto"/>
              <w:right w:val="single" w:sz="4" w:space="0" w:color="auto"/>
            </w:tcBorders>
          </w:tcPr>
          <w:p w:rsidR="00883BEA" w:rsidRPr="00C10D8F" w:rsidRDefault="00883BEA">
            <w:pPr>
              <w:pStyle w:val="aa"/>
              <w:rPr>
                <w:rFonts w:ascii="Garamond" w:hAnsi="Garamond"/>
              </w:rPr>
            </w:pPr>
            <w:r w:rsidRPr="00C10D8F">
              <w:rPr>
                <w:rFonts w:ascii="Garamond" w:hAnsi="Garamond"/>
                <w:sz w:val="22"/>
                <w:szCs w:val="22"/>
              </w:rPr>
              <w:t>долевые ценные бумаги, всего, в том числе:</w:t>
            </w:r>
          </w:p>
        </w:tc>
        <w:tc>
          <w:tcPr>
            <w:tcW w:w="1260"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777"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483"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940" w:type="dxa"/>
            <w:tcBorders>
              <w:top w:val="single" w:sz="4" w:space="0" w:color="auto"/>
              <w:left w:val="single" w:sz="4" w:space="0" w:color="auto"/>
              <w:bottom w:val="single" w:sz="4" w:space="0" w:color="auto"/>
            </w:tcBorders>
          </w:tcPr>
          <w:p w:rsidR="00883BEA" w:rsidRPr="00C10D8F" w:rsidRDefault="00883BEA">
            <w:pPr>
              <w:pStyle w:val="a9"/>
              <w:rPr>
                <w:rFonts w:ascii="Garamond" w:hAnsi="Garamond"/>
              </w:rPr>
            </w:pPr>
          </w:p>
        </w:tc>
      </w:tr>
      <w:tr w:rsidR="00883BEA" w:rsidRPr="00C10D8F">
        <w:tc>
          <w:tcPr>
            <w:tcW w:w="1135" w:type="dxa"/>
            <w:tcBorders>
              <w:top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2.1</w:t>
            </w:r>
          </w:p>
        </w:tc>
        <w:tc>
          <w:tcPr>
            <w:tcW w:w="2448" w:type="dxa"/>
            <w:tcBorders>
              <w:top w:val="single" w:sz="4" w:space="0" w:color="auto"/>
              <w:left w:val="single" w:sz="4" w:space="0" w:color="auto"/>
              <w:bottom w:val="single" w:sz="4" w:space="0" w:color="auto"/>
              <w:right w:val="single" w:sz="4" w:space="0" w:color="auto"/>
            </w:tcBorders>
          </w:tcPr>
          <w:p w:rsidR="00883BEA" w:rsidRPr="00C10D8F" w:rsidRDefault="00883BEA">
            <w:pPr>
              <w:pStyle w:val="aa"/>
              <w:rPr>
                <w:rFonts w:ascii="Garamond" w:hAnsi="Garamond"/>
              </w:rPr>
            </w:pPr>
            <w:r w:rsidRPr="00C10D8F">
              <w:rPr>
                <w:rFonts w:ascii="Garamond" w:hAnsi="Garamond"/>
                <w:sz w:val="22"/>
                <w:szCs w:val="22"/>
              </w:rPr>
              <w:t>кредитных организаций</w:t>
            </w:r>
          </w:p>
        </w:tc>
        <w:tc>
          <w:tcPr>
            <w:tcW w:w="1260"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777"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483"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940" w:type="dxa"/>
            <w:tcBorders>
              <w:top w:val="single" w:sz="4" w:space="0" w:color="auto"/>
              <w:left w:val="single" w:sz="4" w:space="0" w:color="auto"/>
              <w:bottom w:val="single" w:sz="4" w:space="0" w:color="auto"/>
            </w:tcBorders>
          </w:tcPr>
          <w:p w:rsidR="00883BEA" w:rsidRPr="00C10D8F" w:rsidRDefault="00883BEA">
            <w:pPr>
              <w:pStyle w:val="a9"/>
              <w:rPr>
                <w:rFonts w:ascii="Garamond" w:hAnsi="Garamond"/>
              </w:rPr>
            </w:pPr>
          </w:p>
        </w:tc>
      </w:tr>
      <w:tr w:rsidR="00883BEA" w:rsidRPr="00C10D8F">
        <w:tc>
          <w:tcPr>
            <w:tcW w:w="1135" w:type="dxa"/>
            <w:tcBorders>
              <w:top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2.2</w:t>
            </w:r>
          </w:p>
        </w:tc>
        <w:tc>
          <w:tcPr>
            <w:tcW w:w="2448" w:type="dxa"/>
            <w:tcBorders>
              <w:top w:val="single" w:sz="4" w:space="0" w:color="auto"/>
              <w:left w:val="single" w:sz="4" w:space="0" w:color="auto"/>
              <w:bottom w:val="single" w:sz="4" w:space="0" w:color="auto"/>
              <w:right w:val="single" w:sz="4" w:space="0" w:color="auto"/>
            </w:tcBorders>
          </w:tcPr>
          <w:p w:rsidR="00883BEA" w:rsidRPr="00C10D8F" w:rsidRDefault="00883BEA">
            <w:pPr>
              <w:pStyle w:val="aa"/>
              <w:rPr>
                <w:rFonts w:ascii="Garamond" w:hAnsi="Garamond"/>
              </w:rPr>
            </w:pPr>
            <w:r w:rsidRPr="00C10D8F">
              <w:rPr>
                <w:rFonts w:ascii="Garamond" w:hAnsi="Garamond"/>
                <w:sz w:val="22"/>
                <w:szCs w:val="22"/>
              </w:rPr>
              <w:t>юридических лиц, не являющихся кредитными организациями</w:t>
            </w:r>
          </w:p>
        </w:tc>
        <w:tc>
          <w:tcPr>
            <w:tcW w:w="1260"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777"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483"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940" w:type="dxa"/>
            <w:tcBorders>
              <w:top w:val="single" w:sz="4" w:space="0" w:color="auto"/>
              <w:left w:val="single" w:sz="4" w:space="0" w:color="auto"/>
              <w:bottom w:val="single" w:sz="4" w:space="0" w:color="auto"/>
            </w:tcBorders>
          </w:tcPr>
          <w:p w:rsidR="00883BEA" w:rsidRPr="00C10D8F" w:rsidRDefault="00883BEA">
            <w:pPr>
              <w:pStyle w:val="a9"/>
              <w:rPr>
                <w:rFonts w:ascii="Garamond" w:hAnsi="Garamond"/>
              </w:rPr>
            </w:pPr>
          </w:p>
        </w:tc>
      </w:tr>
      <w:tr w:rsidR="00883BEA" w:rsidRPr="00C10D8F">
        <w:tc>
          <w:tcPr>
            <w:tcW w:w="1135" w:type="dxa"/>
            <w:tcBorders>
              <w:top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3</w:t>
            </w:r>
          </w:p>
        </w:tc>
        <w:tc>
          <w:tcPr>
            <w:tcW w:w="2448" w:type="dxa"/>
            <w:tcBorders>
              <w:top w:val="single" w:sz="4" w:space="0" w:color="auto"/>
              <w:left w:val="single" w:sz="4" w:space="0" w:color="auto"/>
              <w:bottom w:val="single" w:sz="4" w:space="0" w:color="auto"/>
              <w:right w:val="single" w:sz="4" w:space="0" w:color="auto"/>
            </w:tcBorders>
          </w:tcPr>
          <w:p w:rsidR="00883BEA" w:rsidRPr="00C10D8F" w:rsidRDefault="00883BEA">
            <w:pPr>
              <w:pStyle w:val="aa"/>
              <w:rPr>
                <w:rFonts w:ascii="Garamond" w:hAnsi="Garamond"/>
              </w:rPr>
            </w:pPr>
            <w:r w:rsidRPr="00C10D8F">
              <w:rPr>
                <w:rFonts w:ascii="Garamond" w:hAnsi="Garamond"/>
                <w:sz w:val="22"/>
                <w:szCs w:val="22"/>
              </w:rPr>
              <w:t>долговые ценные бумаги, всего, в том числе:</w:t>
            </w:r>
          </w:p>
        </w:tc>
        <w:tc>
          <w:tcPr>
            <w:tcW w:w="1260"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777"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483"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940" w:type="dxa"/>
            <w:tcBorders>
              <w:top w:val="single" w:sz="4" w:space="0" w:color="auto"/>
              <w:left w:val="single" w:sz="4" w:space="0" w:color="auto"/>
              <w:bottom w:val="single" w:sz="4" w:space="0" w:color="auto"/>
            </w:tcBorders>
          </w:tcPr>
          <w:p w:rsidR="00883BEA" w:rsidRPr="00C10D8F" w:rsidRDefault="00883BEA">
            <w:pPr>
              <w:pStyle w:val="a9"/>
              <w:rPr>
                <w:rFonts w:ascii="Garamond" w:hAnsi="Garamond"/>
              </w:rPr>
            </w:pPr>
          </w:p>
        </w:tc>
      </w:tr>
      <w:tr w:rsidR="00883BEA" w:rsidRPr="00C10D8F">
        <w:tc>
          <w:tcPr>
            <w:tcW w:w="1135" w:type="dxa"/>
            <w:tcBorders>
              <w:top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3.1</w:t>
            </w:r>
          </w:p>
        </w:tc>
        <w:tc>
          <w:tcPr>
            <w:tcW w:w="2448" w:type="dxa"/>
            <w:tcBorders>
              <w:top w:val="single" w:sz="4" w:space="0" w:color="auto"/>
              <w:left w:val="single" w:sz="4" w:space="0" w:color="auto"/>
              <w:bottom w:val="single" w:sz="4" w:space="0" w:color="auto"/>
              <w:right w:val="single" w:sz="4" w:space="0" w:color="auto"/>
            </w:tcBorders>
          </w:tcPr>
          <w:p w:rsidR="00883BEA" w:rsidRPr="00C10D8F" w:rsidRDefault="00883BEA">
            <w:pPr>
              <w:pStyle w:val="aa"/>
              <w:rPr>
                <w:rFonts w:ascii="Garamond" w:hAnsi="Garamond"/>
              </w:rPr>
            </w:pPr>
            <w:r w:rsidRPr="00C10D8F">
              <w:rPr>
                <w:rFonts w:ascii="Garamond" w:hAnsi="Garamond"/>
                <w:sz w:val="22"/>
                <w:szCs w:val="22"/>
              </w:rPr>
              <w:t>кредитных организаций, всего, в том числе:</w:t>
            </w:r>
          </w:p>
        </w:tc>
        <w:tc>
          <w:tcPr>
            <w:tcW w:w="1260"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777"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483"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940" w:type="dxa"/>
            <w:tcBorders>
              <w:top w:val="single" w:sz="4" w:space="0" w:color="auto"/>
              <w:left w:val="single" w:sz="4" w:space="0" w:color="auto"/>
              <w:bottom w:val="single" w:sz="4" w:space="0" w:color="auto"/>
            </w:tcBorders>
          </w:tcPr>
          <w:p w:rsidR="00883BEA" w:rsidRPr="00C10D8F" w:rsidRDefault="00883BEA">
            <w:pPr>
              <w:pStyle w:val="a9"/>
              <w:rPr>
                <w:rFonts w:ascii="Garamond" w:hAnsi="Garamond"/>
              </w:rPr>
            </w:pPr>
          </w:p>
        </w:tc>
      </w:tr>
      <w:tr w:rsidR="00883BEA" w:rsidRPr="00C10D8F">
        <w:tc>
          <w:tcPr>
            <w:tcW w:w="1135" w:type="dxa"/>
            <w:tcBorders>
              <w:top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bookmarkStart w:id="63" w:name="sub_61142"/>
            <w:r w:rsidRPr="00C10D8F">
              <w:rPr>
                <w:rFonts w:ascii="Garamond" w:hAnsi="Garamond"/>
                <w:sz w:val="22"/>
                <w:szCs w:val="22"/>
              </w:rPr>
              <w:t>3.1.1</w:t>
            </w:r>
            <w:bookmarkEnd w:id="63"/>
          </w:p>
        </w:tc>
        <w:tc>
          <w:tcPr>
            <w:tcW w:w="2448" w:type="dxa"/>
            <w:tcBorders>
              <w:top w:val="single" w:sz="4" w:space="0" w:color="auto"/>
              <w:left w:val="single" w:sz="4" w:space="0" w:color="auto"/>
              <w:bottom w:val="single" w:sz="4" w:space="0" w:color="auto"/>
              <w:right w:val="single" w:sz="4" w:space="0" w:color="auto"/>
            </w:tcBorders>
          </w:tcPr>
          <w:p w:rsidR="00883BEA" w:rsidRPr="00C10D8F" w:rsidRDefault="00883BEA">
            <w:pPr>
              <w:pStyle w:val="aa"/>
              <w:rPr>
                <w:rFonts w:ascii="Garamond" w:hAnsi="Garamond"/>
              </w:rPr>
            </w:pPr>
            <w:proofErr w:type="gramStart"/>
            <w:r w:rsidRPr="00C10D8F">
              <w:rPr>
                <w:rFonts w:ascii="Garamond" w:hAnsi="Garamond"/>
                <w:sz w:val="22"/>
                <w:szCs w:val="22"/>
              </w:rPr>
              <w:t>имеющих</w:t>
            </w:r>
            <w:proofErr w:type="gramEnd"/>
            <w:r w:rsidRPr="00C10D8F">
              <w:rPr>
                <w:rFonts w:ascii="Garamond" w:hAnsi="Garamond"/>
                <w:sz w:val="22"/>
                <w:szCs w:val="22"/>
              </w:rPr>
              <w:t xml:space="preserve"> рейтинги</w:t>
            </w:r>
          </w:p>
          <w:p w:rsidR="00883BEA" w:rsidRPr="00C10D8F" w:rsidRDefault="00883BEA">
            <w:pPr>
              <w:pStyle w:val="aa"/>
              <w:rPr>
                <w:rFonts w:ascii="Garamond" w:hAnsi="Garamond"/>
              </w:rPr>
            </w:pPr>
            <w:r w:rsidRPr="00C10D8F">
              <w:rPr>
                <w:rFonts w:ascii="Garamond" w:hAnsi="Garamond"/>
                <w:sz w:val="22"/>
                <w:szCs w:val="22"/>
              </w:rPr>
              <w:t>долгосрочной</w:t>
            </w:r>
          </w:p>
          <w:p w:rsidR="00883BEA" w:rsidRPr="00C10D8F" w:rsidRDefault="00883BEA">
            <w:pPr>
              <w:pStyle w:val="aa"/>
              <w:rPr>
                <w:rFonts w:ascii="Garamond" w:hAnsi="Garamond"/>
              </w:rPr>
            </w:pPr>
            <w:r w:rsidRPr="00C10D8F">
              <w:rPr>
                <w:rFonts w:ascii="Garamond" w:hAnsi="Garamond"/>
                <w:sz w:val="22"/>
                <w:szCs w:val="22"/>
              </w:rPr>
              <w:t>кредитоспособности</w:t>
            </w:r>
          </w:p>
        </w:tc>
        <w:tc>
          <w:tcPr>
            <w:tcW w:w="1260"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777"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483"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940" w:type="dxa"/>
            <w:tcBorders>
              <w:top w:val="single" w:sz="4" w:space="0" w:color="auto"/>
              <w:left w:val="single" w:sz="4" w:space="0" w:color="auto"/>
              <w:bottom w:val="single" w:sz="4" w:space="0" w:color="auto"/>
            </w:tcBorders>
          </w:tcPr>
          <w:p w:rsidR="00883BEA" w:rsidRPr="00C10D8F" w:rsidRDefault="00883BEA">
            <w:pPr>
              <w:pStyle w:val="a9"/>
              <w:rPr>
                <w:rFonts w:ascii="Garamond" w:hAnsi="Garamond"/>
              </w:rPr>
            </w:pPr>
          </w:p>
        </w:tc>
      </w:tr>
      <w:tr w:rsidR="00883BEA" w:rsidRPr="00C10D8F">
        <w:tc>
          <w:tcPr>
            <w:tcW w:w="1135" w:type="dxa"/>
            <w:tcBorders>
              <w:top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bookmarkStart w:id="64" w:name="sub_61143"/>
            <w:r w:rsidRPr="00C10D8F">
              <w:rPr>
                <w:rFonts w:ascii="Garamond" w:hAnsi="Garamond"/>
                <w:sz w:val="22"/>
                <w:szCs w:val="22"/>
              </w:rPr>
              <w:t>3.1.2</w:t>
            </w:r>
            <w:bookmarkEnd w:id="64"/>
          </w:p>
        </w:tc>
        <w:tc>
          <w:tcPr>
            <w:tcW w:w="2448" w:type="dxa"/>
            <w:tcBorders>
              <w:top w:val="single" w:sz="4" w:space="0" w:color="auto"/>
              <w:left w:val="single" w:sz="4" w:space="0" w:color="auto"/>
              <w:bottom w:val="single" w:sz="4" w:space="0" w:color="auto"/>
              <w:right w:val="single" w:sz="4" w:space="0" w:color="auto"/>
            </w:tcBorders>
          </w:tcPr>
          <w:p w:rsidR="00883BEA" w:rsidRPr="00C10D8F" w:rsidRDefault="00883BEA">
            <w:pPr>
              <w:pStyle w:val="aa"/>
              <w:rPr>
                <w:rFonts w:ascii="Garamond" w:hAnsi="Garamond"/>
              </w:rPr>
            </w:pPr>
            <w:r w:rsidRPr="00C10D8F">
              <w:rPr>
                <w:rFonts w:ascii="Garamond" w:hAnsi="Garamond"/>
                <w:sz w:val="22"/>
                <w:szCs w:val="22"/>
              </w:rPr>
              <w:t>не имеющих рейтингов долгосрочной кредитоспособности</w:t>
            </w:r>
          </w:p>
        </w:tc>
        <w:tc>
          <w:tcPr>
            <w:tcW w:w="1260"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777"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483"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940" w:type="dxa"/>
            <w:tcBorders>
              <w:top w:val="single" w:sz="4" w:space="0" w:color="auto"/>
              <w:left w:val="single" w:sz="4" w:space="0" w:color="auto"/>
              <w:bottom w:val="single" w:sz="4" w:space="0" w:color="auto"/>
            </w:tcBorders>
          </w:tcPr>
          <w:p w:rsidR="00883BEA" w:rsidRPr="00C10D8F" w:rsidRDefault="00883BEA">
            <w:pPr>
              <w:pStyle w:val="a9"/>
              <w:rPr>
                <w:rFonts w:ascii="Garamond" w:hAnsi="Garamond"/>
              </w:rPr>
            </w:pPr>
          </w:p>
        </w:tc>
      </w:tr>
      <w:tr w:rsidR="00883BEA" w:rsidRPr="00C10D8F">
        <w:tc>
          <w:tcPr>
            <w:tcW w:w="1135" w:type="dxa"/>
            <w:tcBorders>
              <w:top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3.2</w:t>
            </w:r>
          </w:p>
        </w:tc>
        <w:tc>
          <w:tcPr>
            <w:tcW w:w="2448" w:type="dxa"/>
            <w:tcBorders>
              <w:top w:val="single" w:sz="4" w:space="0" w:color="auto"/>
              <w:left w:val="single" w:sz="4" w:space="0" w:color="auto"/>
              <w:bottom w:val="single" w:sz="4" w:space="0" w:color="auto"/>
              <w:right w:val="single" w:sz="4" w:space="0" w:color="auto"/>
            </w:tcBorders>
          </w:tcPr>
          <w:p w:rsidR="00883BEA" w:rsidRPr="00C10D8F" w:rsidRDefault="00883BEA">
            <w:pPr>
              <w:pStyle w:val="aa"/>
              <w:rPr>
                <w:rFonts w:ascii="Garamond" w:hAnsi="Garamond"/>
              </w:rPr>
            </w:pPr>
            <w:r w:rsidRPr="00C10D8F">
              <w:rPr>
                <w:rFonts w:ascii="Garamond" w:hAnsi="Garamond"/>
                <w:sz w:val="22"/>
                <w:szCs w:val="22"/>
              </w:rPr>
              <w:t xml:space="preserve">юридических лиц, не </w:t>
            </w:r>
            <w:r w:rsidRPr="00C10D8F">
              <w:rPr>
                <w:rFonts w:ascii="Garamond" w:hAnsi="Garamond"/>
                <w:sz w:val="22"/>
                <w:szCs w:val="22"/>
              </w:rPr>
              <w:lastRenderedPageBreak/>
              <w:t>являющихся кредитными организациями, всего,</w:t>
            </w:r>
          </w:p>
          <w:p w:rsidR="00883BEA" w:rsidRPr="00C10D8F" w:rsidRDefault="00883BEA">
            <w:pPr>
              <w:pStyle w:val="aa"/>
              <w:rPr>
                <w:rFonts w:ascii="Garamond" w:hAnsi="Garamond"/>
              </w:rPr>
            </w:pPr>
            <w:r w:rsidRPr="00C10D8F">
              <w:rPr>
                <w:rFonts w:ascii="Garamond" w:hAnsi="Garamond"/>
                <w:sz w:val="22"/>
                <w:szCs w:val="22"/>
              </w:rPr>
              <w:t>в том числе:</w:t>
            </w:r>
          </w:p>
        </w:tc>
        <w:tc>
          <w:tcPr>
            <w:tcW w:w="1260"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777"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483"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940" w:type="dxa"/>
            <w:tcBorders>
              <w:top w:val="single" w:sz="4" w:space="0" w:color="auto"/>
              <w:left w:val="single" w:sz="4" w:space="0" w:color="auto"/>
              <w:bottom w:val="single" w:sz="4" w:space="0" w:color="auto"/>
            </w:tcBorders>
          </w:tcPr>
          <w:p w:rsidR="00883BEA" w:rsidRPr="00C10D8F" w:rsidRDefault="00883BEA">
            <w:pPr>
              <w:pStyle w:val="a9"/>
              <w:rPr>
                <w:rFonts w:ascii="Garamond" w:hAnsi="Garamond"/>
              </w:rPr>
            </w:pPr>
          </w:p>
        </w:tc>
      </w:tr>
      <w:tr w:rsidR="00883BEA" w:rsidRPr="00C10D8F">
        <w:tc>
          <w:tcPr>
            <w:tcW w:w="1135" w:type="dxa"/>
            <w:tcBorders>
              <w:top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bookmarkStart w:id="65" w:name="sub_61144"/>
            <w:r w:rsidRPr="00C10D8F">
              <w:rPr>
                <w:rFonts w:ascii="Garamond" w:hAnsi="Garamond"/>
                <w:sz w:val="22"/>
                <w:szCs w:val="22"/>
              </w:rPr>
              <w:lastRenderedPageBreak/>
              <w:t>3.2.1</w:t>
            </w:r>
            <w:bookmarkEnd w:id="65"/>
          </w:p>
        </w:tc>
        <w:tc>
          <w:tcPr>
            <w:tcW w:w="2448" w:type="dxa"/>
            <w:tcBorders>
              <w:top w:val="single" w:sz="4" w:space="0" w:color="auto"/>
              <w:left w:val="single" w:sz="4" w:space="0" w:color="auto"/>
              <w:bottom w:val="single" w:sz="4" w:space="0" w:color="auto"/>
              <w:right w:val="single" w:sz="4" w:space="0" w:color="auto"/>
            </w:tcBorders>
          </w:tcPr>
          <w:p w:rsidR="00883BEA" w:rsidRPr="00C10D8F" w:rsidRDefault="00883BEA">
            <w:pPr>
              <w:pStyle w:val="aa"/>
              <w:rPr>
                <w:rFonts w:ascii="Garamond" w:hAnsi="Garamond"/>
              </w:rPr>
            </w:pPr>
            <w:proofErr w:type="gramStart"/>
            <w:r w:rsidRPr="00C10D8F">
              <w:rPr>
                <w:rFonts w:ascii="Garamond" w:hAnsi="Garamond"/>
                <w:sz w:val="22"/>
                <w:szCs w:val="22"/>
              </w:rPr>
              <w:t>имеющих</w:t>
            </w:r>
            <w:proofErr w:type="gramEnd"/>
            <w:r w:rsidRPr="00C10D8F">
              <w:rPr>
                <w:rFonts w:ascii="Garamond" w:hAnsi="Garamond"/>
                <w:sz w:val="22"/>
                <w:szCs w:val="22"/>
              </w:rPr>
              <w:t xml:space="preserve"> рейтинги</w:t>
            </w:r>
          </w:p>
          <w:p w:rsidR="00883BEA" w:rsidRPr="00C10D8F" w:rsidRDefault="00883BEA">
            <w:pPr>
              <w:pStyle w:val="aa"/>
              <w:rPr>
                <w:rFonts w:ascii="Garamond" w:hAnsi="Garamond"/>
              </w:rPr>
            </w:pPr>
            <w:r w:rsidRPr="00C10D8F">
              <w:rPr>
                <w:rFonts w:ascii="Garamond" w:hAnsi="Garamond"/>
                <w:sz w:val="22"/>
                <w:szCs w:val="22"/>
              </w:rPr>
              <w:t>долгосрочной</w:t>
            </w:r>
          </w:p>
          <w:p w:rsidR="00883BEA" w:rsidRPr="00C10D8F" w:rsidRDefault="00883BEA">
            <w:pPr>
              <w:pStyle w:val="aa"/>
              <w:rPr>
                <w:rFonts w:ascii="Garamond" w:hAnsi="Garamond"/>
              </w:rPr>
            </w:pPr>
            <w:r w:rsidRPr="00C10D8F">
              <w:rPr>
                <w:rFonts w:ascii="Garamond" w:hAnsi="Garamond"/>
                <w:sz w:val="22"/>
                <w:szCs w:val="22"/>
              </w:rPr>
              <w:t>кредитоспособности</w:t>
            </w:r>
          </w:p>
        </w:tc>
        <w:tc>
          <w:tcPr>
            <w:tcW w:w="1260"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777"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483"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940" w:type="dxa"/>
            <w:tcBorders>
              <w:top w:val="single" w:sz="4" w:space="0" w:color="auto"/>
              <w:left w:val="single" w:sz="4" w:space="0" w:color="auto"/>
              <w:bottom w:val="single" w:sz="4" w:space="0" w:color="auto"/>
            </w:tcBorders>
          </w:tcPr>
          <w:p w:rsidR="00883BEA" w:rsidRPr="00C10D8F" w:rsidRDefault="00883BEA">
            <w:pPr>
              <w:pStyle w:val="a9"/>
              <w:rPr>
                <w:rFonts w:ascii="Garamond" w:hAnsi="Garamond"/>
              </w:rPr>
            </w:pPr>
          </w:p>
        </w:tc>
      </w:tr>
      <w:tr w:rsidR="00883BEA" w:rsidRPr="00C10D8F">
        <w:tc>
          <w:tcPr>
            <w:tcW w:w="1135" w:type="dxa"/>
            <w:tcBorders>
              <w:top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bookmarkStart w:id="66" w:name="sub_61145"/>
            <w:r w:rsidRPr="00C10D8F">
              <w:rPr>
                <w:rFonts w:ascii="Garamond" w:hAnsi="Garamond"/>
                <w:sz w:val="22"/>
                <w:szCs w:val="22"/>
              </w:rPr>
              <w:t>3.2.2</w:t>
            </w:r>
            <w:bookmarkEnd w:id="66"/>
          </w:p>
        </w:tc>
        <w:tc>
          <w:tcPr>
            <w:tcW w:w="2448" w:type="dxa"/>
            <w:tcBorders>
              <w:top w:val="single" w:sz="4" w:space="0" w:color="auto"/>
              <w:left w:val="single" w:sz="4" w:space="0" w:color="auto"/>
              <w:bottom w:val="single" w:sz="4" w:space="0" w:color="auto"/>
              <w:right w:val="single" w:sz="4" w:space="0" w:color="auto"/>
            </w:tcBorders>
          </w:tcPr>
          <w:p w:rsidR="00883BEA" w:rsidRPr="00C10D8F" w:rsidRDefault="00883BEA">
            <w:pPr>
              <w:pStyle w:val="aa"/>
              <w:rPr>
                <w:rFonts w:ascii="Garamond" w:hAnsi="Garamond"/>
              </w:rPr>
            </w:pPr>
            <w:r w:rsidRPr="00C10D8F">
              <w:rPr>
                <w:rFonts w:ascii="Garamond" w:hAnsi="Garamond"/>
                <w:sz w:val="22"/>
                <w:szCs w:val="22"/>
              </w:rPr>
              <w:t>не имеющих рейтингов долгосрочной кредитоспособности</w:t>
            </w:r>
          </w:p>
        </w:tc>
        <w:tc>
          <w:tcPr>
            <w:tcW w:w="1260"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777"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483"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940" w:type="dxa"/>
            <w:tcBorders>
              <w:top w:val="single" w:sz="4" w:space="0" w:color="auto"/>
              <w:left w:val="single" w:sz="4" w:space="0" w:color="auto"/>
              <w:bottom w:val="single" w:sz="4" w:space="0" w:color="auto"/>
            </w:tcBorders>
          </w:tcPr>
          <w:p w:rsidR="00883BEA" w:rsidRPr="00C10D8F" w:rsidRDefault="00883BEA">
            <w:pPr>
              <w:pStyle w:val="a9"/>
              <w:rPr>
                <w:rFonts w:ascii="Garamond" w:hAnsi="Garamond"/>
              </w:rPr>
            </w:pPr>
          </w:p>
        </w:tc>
      </w:tr>
      <w:tr w:rsidR="00883BEA" w:rsidRPr="00C10D8F">
        <w:tc>
          <w:tcPr>
            <w:tcW w:w="1135" w:type="dxa"/>
            <w:tcBorders>
              <w:top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4</w:t>
            </w:r>
          </w:p>
        </w:tc>
        <w:tc>
          <w:tcPr>
            <w:tcW w:w="2448" w:type="dxa"/>
            <w:tcBorders>
              <w:top w:val="single" w:sz="4" w:space="0" w:color="auto"/>
              <w:left w:val="single" w:sz="4" w:space="0" w:color="auto"/>
              <w:bottom w:val="single" w:sz="4" w:space="0" w:color="auto"/>
              <w:right w:val="single" w:sz="4" w:space="0" w:color="auto"/>
            </w:tcBorders>
          </w:tcPr>
          <w:p w:rsidR="00883BEA" w:rsidRPr="00C10D8F" w:rsidRDefault="00883BEA">
            <w:pPr>
              <w:pStyle w:val="aa"/>
              <w:rPr>
                <w:rFonts w:ascii="Garamond" w:hAnsi="Garamond"/>
              </w:rPr>
            </w:pPr>
            <w:r w:rsidRPr="00C10D8F">
              <w:rPr>
                <w:rFonts w:ascii="Garamond" w:hAnsi="Garamond"/>
                <w:sz w:val="22"/>
                <w:szCs w:val="22"/>
              </w:rPr>
              <w:t>Средства на корреспондентских счетах в кредитных организациях</w:t>
            </w:r>
          </w:p>
        </w:tc>
        <w:tc>
          <w:tcPr>
            <w:tcW w:w="1260"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777"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483" w:type="dxa"/>
            <w:tcBorders>
              <w:top w:val="single" w:sz="4" w:space="0" w:color="auto"/>
              <w:left w:val="single" w:sz="4" w:space="0" w:color="auto"/>
              <w:bottom w:val="single" w:sz="4" w:space="0" w:color="auto"/>
              <w:right w:val="single" w:sz="4" w:space="0" w:color="auto"/>
            </w:tcBorders>
          </w:tcPr>
          <w:p w:rsidR="00883BEA" w:rsidRPr="00C10D8F" w:rsidRDefault="004D0CC5">
            <w:pPr>
              <w:pStyle w:val="a9"/>
              <w:rPr>
                <w:rFonts w:ascii="Garamond" w:hAnsi="Garamond"/>
              </w:rPr>
            </w:pPr>
            <w:r>
              <w:rPr>
                <w:rFonts w:ascii="Garamond" w:hAnsi="Garamond"/>
                <w:sz w:val="22"/>
                <w:szCs w:val="22"/>
              </w:rPr>
              <w:t>5902</w:t>
            </w:r>
          </w:p>
        </w:tc>
        <w:tc>
          <w:tcPr>
            <w:tcW w:w="1940" w:type="dxa"/>
            <w:tcBorders>
              <w:top w:val="single" w:sz="4" w:space="0" w:color="auto"/>
              <w:left w:val="single" w:sz="4" w:space="0" w:color="auto"/>
              <w:bottom w:val="single" w:sz="4" w:space="0" w:color="auto"/>
            </w:tcBorders>
          </w:tcPr>
          <w:p w:rsidR="00883BEA" w:rsidRPr="00C10D8F" w:rsidRDefault="00883BEA">
            <w:pPr>
              <w:pStyle w:val="a9"/>
              <w:rPr>
                <w:rFonts w:ascii="Garamond" w:hAnsi="Garamond"/>
              </w:rPr>
            </w:pPr>
          </w:p>
        </w:tc>
      </w:tr>
      <w:tr w:rsidR="00883BEA" w:rsidRPr="00C10D8F">
        <w:tc>
          <w:tcPr>
            <w:tcW w:w="1135" w:type="dxa"/>
            <w:tcBorders>
              <w:top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5</w:t>
            </w:r>
          </w:p>
        </w:tc>
        <w:tc>
          <w:tcPr>
            <w:tcW w:w="2448" w:type="dxa"/>
            <w:tcBorders>
              <w:top w:val="single" w:sz="4" w:space="0" w:color="auto"/>
              <w:left w:val="single" w:sz="4" w:space="0" w:color="auto"/>
              <w:bottom w:val="single" w:sz="4" w:space="0" w:color="auto"/>
              <w:right w:val="single" w:sz="4" w:space="0" w:color="auto"/>
            </w:tcBorders>
          </w:tcPr>
          <w:p w:rsidR="00883BEA" w:rsidRPr="00C10D8F" w:rsidRDefault="00883BEA">
            <w:pPr>
              <w:pStyle w:val="aa"/>
              <w:rPr>
                <w:rFonts w:ascii="Garamond" w:hAnsi="Garamond"/>
              </w:rPr>
            </w:pPr>
            <w:r w:rsidRPr="00C10D8F">
              <w:rPr>
                <w:rFonts w:ascii="Garamond" w:hAnsi="Garamond"/>
                <w:sz w:val="22"/>
                <w:szCs w:val="22"/>
              </w:rPr>
              <w:t>Межбанковские кредиты (депозиты)</w:t>
            </w:r>
          </w:p>
        </w:tc>
        <w:tc>
          <w:tcPr>
            <w:tcW w:w="1260"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777"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483" w:type="dxa"/>
            <w:tcBorders>
              <w:top w:val="single" w:sz="4" w:space="0" w:color="auto"/>
              <w:left w:val="single" w:sz="4" w:space="0" w:color="auto"/>
              <w:bottom w:val="single" w:sz="4" w:space="0" w:color="auto"/>
              <w:right w:val="single" w:sz="4" w:space="0" w:color="auto"/>
            </w:tcBorders>
          </w:tcPr>
          <w:p w:rsidR="00883BEA" w:rsidRPr="00C10D8F" w:rsidRDefault="004D0CC5">
            <w:pPr>
              <w:pStyle w:val="a9"/>
              <w:rPr>
                <w:rFonts w:ascii="Garamond" w:hAnsi="Garamond"/>
              </w:rPr>
            </w:pPr>
            <w:r>
              <w:rPr>
                <w:rFonts w:ascii="Garamond" w:hAnsi="Garamond"/>
                <w:sz w:val="22"/>
                <w:szCs w:val="22"/>
              </w:rPr>
              <w:t>786601</w:t>
            </w:r>
          </w:p>
        </w:tc>
        <w:tc>
          <w:tcPr>
            <w:tcW w:w="1940" w:type="dxa"/>
            <w:tcBorders>
              <w:top w:val="single" w:sz="4" w:space="0" w:color="auto"/>
              <w:left w:val="single" w:sz="4" w:space="0" w:color="auto"/>
              <w:bottom w:val="single" w:sz="4" w:space="0" w:color="auto"/>
            </w:tcBorders>
          </w:tcPr>
          <w:p w:rsidR="00883BEA" w:rsidRPr="00C10D8F" w:rsidRDefault="00883BEA">
            <w:pPr>
              <w:pStyle w:val="a9"/>
              <w:rPr>
                <w:rFonts w:ascii="Garamond" w:hAnsi="Garamond"/>
              </w:rPr>
            </w:pPr>
          </w:p>
        </w:tc>
      </w:tr>
      <w:tr w:rsidR="00883BEA" w:rsidRPr="00C10D8F">
        <w:tc>
          <w:tcPr>
            <w:tcW w:w="1135" w:type="dxa"/>
            <w:tcBorders>
              <w:top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6</w:t>
            </w:r>
          </w:p>
        </w:tc>
        <w:tc>
          <w:tcPr>
            <w:tcW w:w="2448" w:type="dxa"/>
            <w:tcBorders>
              <w:top w:val="single" w:sz="4" w:space="0" w:color="auto"/>
              <w:left w:val="single" w:sz="4" w:space="0" w:color="auto"/>
              <w:bottom w:val="single" w:sz="4" w:space="0" w:color="auto"/>
              <w:right w:val="single" w:sz="4" w:space="0" w:color="auto"/>
            </w:tcBorders>
          </w:tcPr>
          <w:p w:rsidR="00883BEA" w:rsidRPr="00C10D8F" w:rsidRDefault="00883BEA">
            <w:pPr>
              <w:pStyle w:val="aa"/>
              <w:rPr>
                <w:rFonts w:ascii="Garamond" w:hAnsi="Garamond"/>
              </w:rPr>
            </w:pPr>
            <w:r w:rsidRPr="00C10D8F">
              <w:rPr>
                <w:rFonts w:ascii="Garamond" w:hAnsi="Garamond"/>
                <w:sz w:val="22"/>
                <w:szCs w:val="22"/>
              </w:rPr>
              <w:t>Ссуды,</w:t>
            </w:r>
          </w:p>
          <w:p w:rsidR="00883BEA" w:rsidRPr="00C10D8F" w:rsidRDefault="00883BEA">
            <w:pPr>
              <w:pStyle w:val="aa"/>
              <w:rPr>
                <w:rFonts w:ascii="Garamond" w:hAnsi="Garamond"/>
              </w:rPr>
            </w:pPr>
            <w:proofErr w:type="gramStart"/>
            <w:r w:rsidRPr="00C10D8F">
              <w:rPr>
                <w:rFonts w:ascii="Garamond" w:hAnsi="Garamond"/>
                <w:sz w:val="22"/>
                <w:szCs w:val="22"/>
              </w:rPr>
              <w:t>предоставленные</w:t>
            </w:r>
            <w:proofErr w:type="gramEnd"/>
            <w:r w:rsidRPr="00C10D8F">
              <w:rPr>
                <w:rFonts w:ascii="Garamond" w:hAnsi="Garamond"/>
                <w:sz w:val="22"/>
                <w:szCs w:val="22"/>
              </w:rPr>
              <w:t xml:space="preserve"> юридическим лицам, не являющимся кредитными организациями</w:t>
            </w:r>
          </w:p>
        </w:tc>
        <w:tc>
          <w:tcPr>
            <w:tcW w:w="1260"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777"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483" w:type="dxa"/>
            <w:tcBorders>
              <w:top w:val="single" w:sz="4" w:space="0" w:color="auto"/>
              <w:left w:val="single" w:sz="4" w:space="0" w:color="auto"/>
              <w:bottom w:val="single" w:sz="4" w:space="0" w:color="auto"/>
              <w:right w:val="single" w:sz="4" w:space="0" w:color="auto"/>
            </w:tcBorders>
          </w:tcPr>
          <w:p w:rsidR="00883BEA" w:rsidRPr="00C10D8F" w:rsidRDefault="004D0CC5">
            <w:pPr>
              <w:pStyle w:val="a9"/>
              <w:rPr>
                <w:rFonts w:ascii="Garamond" w:hAnsi="Garamond"/>
              </w:rPr>
            </w:pPr>
            <w:r>
              <w:rPr>
                <w:rFonts w:ascii="Garamond" w:hAnsi="Garamond"/>
                <w:sz w:val="22"/>
                <w:szCs w:val="22"/>
              </w:rPr>
              <w:t>190962</w:t>
            </w:r>
          </w:p>
        </w:tc>
        <w:tc>
          <w:tcPr>
            <w:tcW w:w="1940" w:type="dxa"/>
            <w:tcBorders>
              <w:top w:val="single" w:sz="4" w:space="0" w:color="auto"/>
              <w:left w:val="single" w:sz="4" w:space="0" w:color="auto"/>
              <w:bottom w:val="single" w:sz="4" w:space="0" w:color="auto"/>
            </w:tcBorders>
          </w:tcPr>
          <w:p w:rsidR="00883BEA" w:rsidRPr="00C10D8F" w:rsidRDefault="00883BEA">
            <w:pPr>
              <w:pStyle w:val="a9"/>
              <w:rPr>
                <w:rFonts w:ascii="Garamond" w:hAnsi="Garamond"/>
              </w:rPr>
            </w:pPr>
          </w:p>
        </w:tc>
      </w:tr>
      <w:tr w:rsidR="00883BEA" w:rsidRPr="00C10D8F">
        <w:tc>
          <w:tcPr>
            <w:tcW w:w="1135" w:type="dxa"/>
            <w:tcBorders>
              <w:top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7</w:t>
            </w:r>
          </w:p>
        </w:tc>
        <w:tc>
          <w:tcPr>
            <w:tcW w:w="2448" w:type="dxa"/>
            <w:tcBorders>
              <w:top w:val="single" w:sz="4" w:space="0" w:color="auto"/>
              <w:left w:val="single" w:sz="4" w:space="0" w:color="auto"/>
              <w:bottom w:val="single" w:sz="4" w:space="0" w:color="auto"/>
              <w:right w:val="single" w:sz="4" w:space="0" w:color="auto"/>
            </w:tcBorders>
          </w:tcPr>
          <w:p w:rsidR="00883BEA" w:rsidRPr="00C10D8F" w:rsidRDefault="00883BEA">
            <w:pPr>
              <w:pStyle w:val="aa"/>
              <w:rPr>
                <w:rFonts w:ascii="Garamond" w:hAnsi="Garamond"/>
              </w:rPr>
            </w:pPr>
            <w:r w:rsidRPr="00C10D8F">
              <w:rPr>
                <w:rFonts w:ascii="Garamond" w:hAnsi="Garamond"/>
                <w:sz w:val="22"/>
                <w:szCs w:val="22"/>
              </w:rPr>
              <w:t>Ссуды,</w:t>
            </w:r>
          </w:p>
          <w:p w:rsidR="00883BEA" w:rsidRPr="00C10D8F" w:rsidRDefault="00883BEA">
            <w:pPr>
              <w:pStyle w:val="aa"/>
              <w:rPr>
                <w:rFonts w:ascii="Garamond" w:hAnsi="Garamond"/>
              </w:rPr>
            </w:pPr>
            <w:proofErr w:type="gramStart"/>
            <w:r w:rsidRPr="00C10D8F">
              <w:rPr>
                <w:rFonts w:ascii="Garamond" w:hAnsi="Garamond"/>
                <w:sz w:val="22"/>
                <w:szCs w:val="22"/>
              </w:rPr>
              <w:t>предоставленные</w:t>
            </w:r>
            <w:proofErr w:type="gramEnd"/>
            <w:r w:rsidRPr="00C10D8F">
              <w:rPr>
                <w:rFonts w:ascii="Garamond" w:hAnsi="Garamond"/>
                <w:sz w:val="22"/>
                <w:szCs w:val="22"/>
              </w:rPr>
              <w:t xml:space="preserve"> физическим лицам</w:t>
            </w:r>
          </w:p>
        </w:tc>
        <w:tc>
          <w:tcPr>
            <w:tcW w:w="1260"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777"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483" w:type="dxa"/>
            <w:tcBorders>
              <w:top w:val="single" w:sz="4" w:space="0" w:color="auto"/>
              <w:left w:val="single" w:sz="4" w:space="0" w:color="auto"/>
              <w:bottom w:val="single" w:sz="4" w:space="0" w:color="auto"/>
              <w:right w:val="single" w:sz="4" w:space="0" w:color="auto"/>
            </w:tcBorders>
          </w:tcPr>
          <w:p w:rsidR="00883BEA" w:rsidRPr="00C10D8F" w:rsidRDefault="004D0CC5">
            <w:pPr>
              <w:pStyle w:val="a9"/>
              <w:rPr>
                <w:rFonts w:ascii="Garamond" w:hAnsi="Garamond"/>
              </w:rPr>
            </w:pPr>
            <w:r>
              <w:rPr>
                <w:rFonts w:ascii="Garamond" w:hAnsi="Garamond"/>
                <w:sz w:val="22"/>
                <w:szCs w:val="22"/>
              </w:rPr>
              <w:t>120658</w:t>
            </w:r>
          </w:p>
        </w:tc>
        <w:tc>
          <w:tcPr>
            <w:tcW w:w="1940" w:type="dxa"/>
            <w:tcBorders>
              <w:top w:val="single" w:sz="4" w:space="0" w:color="auto"/>
              <w:left w:val="single" w:sz="4" w:space="0" w:color="auto"/>
              <w:bottom w:val="single" w:sz="4" w:space="0" w:color="auto"/>
            </w:tcBorders>
          </w:tcPr>
          <w:p w:rsidR="00883BEA" w:rsidRPr="00C10D8F" w:rsidRDefault="00883BEA">
            <w:pPr>
              <w:pStyle w:val="a9"/>
              <w:rPr>
                <w:rFonts w:ascii="Garamond" w:hAnsi="Garamond"/>
              </w:rPr>
            </w:pPr>
          </w:p>
        </w:tc>
      </w:tr>
      <w:tr w:rsidR="00883BEA" w:rsidRPr="00C10D8F">
        <w:tc>
          <w:tcPr>
            <w:tcW w:w="1135" w:type="dxa"/>
            <w:tcBorders>
              <w:top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8</w:t>
            </w:r>
          </w:p>
        </w:tc>
        <w:tc>
          <w:tcPr>
            <w:tcW w:w="2448" w:type="dxa"/>
            <w:tcBorders>
              <w:top w:val="single" w:sz="4" w:space="0" w:color="auto"/>
              <w:left w:val="single" w:sz="4" w:space="0" w:color="auto"/>
              <w:bottom w:val="single" w:sz="4" w:space="0" w:color="auto"/>
              <w:right w:val="single" w:sz="4" w:space="0" w:color="auto"/>
            </w:tcBorders>
          </w:tcPr>
          <w:p w:rsidR="00883BEA" w:rsidRPr="00C10D8F" w:rsidRDefault="00883BEA">
            <w:pPr>
              <w:pStyle w:val="aa"/>
              <w:rPr>
                <w:rFonts w:ascii="Garamond" w:hAnsi="Garamond"/>
              </w:rPr>
            </w:pPr>
            <w:r w:rsidRPr="00C10D8F">
              <w:rPr>
                <w:rFonts w:ascii="Garamond" w:hAnsi="Garamond"/>
                <w:sz w:val="22"/>
                <w:szCs w:val="22"/>
              </w:rPr>
              <w:t>Основные средства</w:t>
            </w:r>
          </w:p>
        </w:tc>
        <w:tc>
          <w:tcPr>
            <w:tcW w:w="1260"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777"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483" w:type="dxa"/>
            <w:tcBorders>
              <w:top w:val="single" w:sz="4" w:space="0" w:color="auto"/>
              <w:left w:val="single" w:sz="4" w:space="0" w:color="auto"/>
              <w:bottom w:val="single" w:sz="4" w:space="0" w:color="auto"/>
              <w:right w:val="single" w:sz="4" w:space="0" w:color="auto"/>
            </w:tcBorders>
          </w:tcPr>
          <w:p w:rsidR="00883BEA" w:rsidRPr="00C10D8F" w:rsidRDefault="004D0CC5">
            <w:pPr>
              <w:pStyle w:val="a9"/>
              <w:rPr>
                <w:rFonts w:ascii="Garamond" w:hAnsi="Garamond"/>
              </w:rPr>
            </w:pPr>
            <w:r>
              <w:rPr>
                <w:rFonts w:ascii="Garamond" w:hAnsi="Garamond"/>
                <w:sz w:val="22"/>
                <w:szCs w:val="22"/>
              </w:rPr>
              <w:t>7865</w:t>
            </w:r>
          </w:p>
        </w:tc>
        <w:tc>
          <w:tcPr>
            <w:tcW w:w="1940" w:type="dxa"/>
            <w:tcBorders>
              <w:top w:val="single" w:sz="4" w:space="0" w:color="auto"/>
              <w:left w:val="single" w:sz="4" w:space="0" w:color="auto"/>
              <w:bottom w:val="single" w:sz="4" w:space="0" w:color="auto"/>
            </w:tcBorders>
          </w:tcPr>
          <w:p w:rsidR="00883BEA" w:rsidRPr="00C10D8F" w:rsidRDefault="00883BEA">
            <w:pPr>
              <w:pStyle w:val="a9"/>
              <w:rPr>
                <w:rFonts w:ascii="Garamond" w:hAnsi="Garamond"/>
              </w:rPr>
            </w:pPr>
          </w:p>
        </w:tc>
      </w:tr>
      <w:tr w:rsidR="00883BEA" w:rsidRPr="00C10D8F">
        <w:tc>
          <w:tcPr>
            <w:tcW w:w="1135" w:type="dxa"/>
            <w:tcBorders>
              <w:top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9</w:t>
            </w:r>
          </w:p>
        </w:tc>
        <w:tc>
          <w:tcPr>
            <w:tcW w:w="2448" w:type="dxa"/>
            <w:tcBorders>
              <w:top w:val="single" w:sz="4" w:space="0" w:color="auto"/>
              <w:left w:val="single" w:sz="4" w:space="0" w:color="auto"/>
              <w:bottom w:val="single" w:sz="4" w:space="0" w:color="auto"/>
              <w:right w:val="single" w:sz="4" w:space="0" w:color="auto"/>
            </w:tcBorders>
          </w:tcPr>
          <w:p w:rsidR="00883BEA" w:rsidRPr="00C10D8F" w:rsidRDefault="00883BEA">
            <w:pPr>
              <w:pStyle w:val="aa"/>
              <w:rPr>
                <w:rFonts w:ascii="Garamond" w:hAnsi="Garamond"/>
              </w:rPr>
            </w:pPr>
            <w:r w:rsidRPr="00C10D8F">
              <w:rPr>
                <w:rFonts w:ascii="Garamond" w:hAnsi="Garamond"/>
                <w:sz w:val="22"/>
                <w:szCs w:val="22"/>
              </w:rPr>
              <w:t>Прочие активы</w:t>
            </w:r>
          </w:p>
        </w:tc>
        <w:tc>
          <w:tcPr>
            <w:tcW w:w="1260"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777"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483" w:type="dxa"/>
            <w:tcBorders>
              <w:top w:val="single" w:sz="4" w:space="0" w:color="auto"/>
              <w:left w:val="single" w:sz="4" w:space="0" w:color="auto"/>
              <w:bottom w:val="single" w:sz="4" w:space="0" w:color="auto"/>
              <w:right w:val="single" w:sz="4" w:space="0" w:color="auto"/>
            </w:tcBorders>
          </w:tcPr>
          <w:p w:rsidR="00883BEA" w:rsidRPr="00C10D8F" w:rsidRDefault="00C53A8A" w:rsidP="004D0CC5">
            <w:pPr>
              <w:pStyle w:val="a9"/>
              <w:rPr>
                <w:rFonts w:ascii="Garamond" w:hAnsi="Garamond"/>
              </w:rPr>
            </w:pPr>
            <w:r w:rsidRPr="00C10D8F">
              <w:rPr>
                <w:rFonts w:ascii="Garamond" w:hAnsi="Garamond"/>
                <w:sz w:val="22"/>
                <w:szCs w:val="22"/>
              </w:rPr>
              <w:t>6</w:t>
            </w:r>
            <w:r w:rsidR="004D0CC5">
              <w:rPr>
                <w:rFonts w:ascii="Garamond" w:hAnsi="Garamond"/>
                <w:sz w:val="22"/>
                <w:szCs w:val="22"/>
              </w:rPr>
              <w:t>1257</w:t>
            </w:r>
          </w:p>
        </w:tc>
        <w:tc>
          <w:tcPr>
            <w:tcW w:w="1940" w:type="dxa"/>
            <w:tcBorders>
              <w:top w:val="single" w:sz="4" w:space="0" w:color="auto"/>
              <w:left w:val="single" w:sz="4" w:space="0" w:color="auto"/>
              <w:bottom w:val="single" w:sz="4" w:space="0" w:color="auto"/>
            </w:tcBorders>
          </w:tcPr>
          <w:p w:rsidR="00883BEA" w:rsidRPr="00C10D8F" w:rsidRDefault="00883BEA">
            <w:pPr>
              <w:pStyle w:val="a9"/>
              <w:rPr>
                <w:rFonts w:ascii="Garamond" w:hAnsi="Garamond"/>
              </w:rPr>
            </w:pPr>
          </w:p>
        </w:tc>
      </w:tr>
    </w:tbl>
    <w:p w:rsidR="00883BEA" w:rsidRPr="00C10D8F" w:rsidRDefault="00883BEA">
      <w:pPr>
        <w:rPr>
          <w:rFonts w:ascii="Garamond" w:hAnsi="Garamond"/>
          <w:sz w:val="22"/>
          <w:szCs w:val="22"/>
        </w:rPr>
      </w:pPr>
    </w:p>
    <w:p w:rsidR="00883BEA" w:rsidRPr="00C10D8F" w:rsidRDefault="009E0CE6" w:rsidP="009E0CE6">
      <w:pPr>
        <w:rPr>
          <w:rFonts w:ascii="Garamond" w:hAnsi="Garamond"/>
          <w:sz w:val="22"/>
          <w:szCs w:val="22"/>
        </w:rPr>
      </w:pPr>
      <w:bookmarkStart w:id="67" w:name="sub_61218"/>
      <w:r w:rsidRPr="00C10D8F">
        <w:rPr>
          <w:rFonts w:ascii="Garamond" w:hAnsi="Garamond"/>
          <w:sz w:val="22"/>
          <w:szCs w:val="22"/>
        </w:rPr>
        <w:t>В ООО «АЛТЫНБАНК» обремененные активы отсутствуют.</w:t>
      </w:r>
      <w:bookmarkStart w:id="68" w:name="sub_61150"/>
      <w:bookmarkEnd w:id="67"/>
    </w:p>
    <w:bookmarkEnd w:id="68"/>
    <w:p w:rsidR="00883BEA" w:rsidRPr="00C10D8F" w:rsidRDefault="00883BEA">
      <w:pPr>
        <w:rPr>
          <w:rFonts w:ascii="Garamond" w:hAnsi="Garamond"/>
          <w:sz w:val="22"/>
          <w:szCs w:val="22"/>
        </w:rPr>
      </w:pPr>
    </w:p>
    <w:p w:rsidR="00883BEA" w:rsidRPr="00C10D8F" w:rsidRDefault="00883BEA">
      <w:pPr>
        <w:rPr>
          <w:rFonts w:ascii="Garamond" w:hAnsi="Garamond"/>
          <w:sz w:val="22"/>
          <w:szCs w:val="22"/>
        </w:rPr>
      </w:pPr>
    </w:p>
    <w:p w:rsidR="00883BEA" w:rsidRPr="00C10D8F" w:rsidRDefault="00883BEA">
      <w:pPr>
        <w:pStyle w:val="1"/>
        <w:rPr>
          <w:rFonts w:ascii="Garamond" w:hAnsi="Garamond"/>
          <w:sz w:val="22"/>
          <w:szCs w:val="22"/>
        </w:rPr>
      </w:pPr>
      <w:r w:rsidRPr="00C10D8F">
        <w:rPr>
          <w:rFonts w:ascii="Garamond" w:hAnsi="Garamond"/>
          <w:sz w:val="22"/>
          <w:szCs w:val="22"/>
        </w:rPr>
        <w:t>Информация об операциях с контрагентами - нерезидентами</w:t>
      </w:r>
    </w:p>
    <w:p w:rsidR="00883BEA" w:rsidRPr="00C10D8F" w:rsidRDefault="00883BEA">
      <w:pPr>
        <w:rPr>
          <w:rFonts w:ascii="Garamond" w:hAnsi="Garamond"/>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50"/>
        <w:gridCol w:w="5530"/>
        <w:gridCol w:w="1421"/>
        <w:gridCol w:w="2021"/>
      </w:tblGrid>
      <w:tr w:rsidR="00883BEA" w:rsidRPr="00C10D8F">
        <w:tc>
          <w:tcPr>
            <w:tcW w:w="10122" w:type="dxa"/>
            <w:gridSpan w:val="4"/>
            <w:tcBorders>
              <w:top w:val="nil"/>
              <w:left w:val="nil"/>
              <w:bottom w:val="single" w:sz="4" w:space="0" w:color="auto"/>
              <w:right w:val="nil"/>
            </w:tcBorders>
          </w:tcPr>
          <w:p w:rsidR="00883BEA" w:rsidRPr="00C10D8F" w:rsidRDefault="00855417">
            <w:pPr>
              <w:pStyle w:val="a9"/>
              <w:jc w:val="right"/>
              <w:rPr>
                <w:rFonts w:ascii="Garamond" w:hAnsi="Garamond"/>
              </w:rPr>
            </w:pPr>
            <w:r>
              <w:rPr>
                <w:rFonts w:ascii="Garamond" w:hAnsi="Garamond"/>
                <w:sz w:val="22"/>
                <w:szCs w:val="22"/>
              </w:rPr>
              <w:t xml:space="preserve">Таблица 4 </w:t>
            </w:r>
            <w:r w:rsidR="00883BEA" w:rsidRPr="00C10D8F">
              <w:rPr>
                <w:rFonts w:ascii="Garamond" w:hAnsi="Garamond"/>
                <w:sz w:val="22"/>
                <w:szCs w:val="22"/>
              </w:rPr>
              <w:t>тыс. руб.</w:t>
            </w:r>
          </w:p>
        </w:tc>
      </w:tr>
      <w:tr w:rsidR="00883BEA" w:rsidRPr="00C10D8F">
        <w:tc>
          <w:tcPr>
            <w:tcW w:w="1150" w:type="dxa"/>
            <w:tcBorders>
              <w:top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bookmarkStart w:id="69" w:name="sub_61278"/>
            <w:r w:rsidRPr="00C10D8F">
              <w:rPr>
                <w:rFonts w:ascii="Garamond" w:hAnsi="Garamond"/>
                <w:sz w:val="22"/>
                <w:szCs w:val="22"/>
              </w:rPr>
              <w:t>Номер</w:t>
            </w:r>
            <w:bookmarkEnd w:id="69"/>
          </w:p>
        </w:tc>
        <w:tc>
          <w:tcPr>
            <w:tcW w:w="5530"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Наименование показателя</w:t>
            </w:r>
          </w:p>
        </w:tc>
        <w:tc>
          <w:tcPr>
            <w:tcW w:w="1421" w:type="dxa"/>
            <w:tcBorders>
              <w:top w:val="single" w:sz="4" w:space="0" w:color="auto"/>
              <w:left w:val="single" w:sz="4" w:space="0" w:color="auto"/>
              <w:bottom w:val="single" w:sz="4" w:space="0" w:color="auto"/>
              <w:right w:val="single" w:sz="4" w:space="0" w:color="auto"/>
            </w:tcBorders>
          </w:tcPr>
          <w:p w:rsidR="00883BEA" w:rsidRPr="00C10D8F" w:rsidRDefault="00883BEA" w:rsidP="000011E2">
            <w:pPr>
              <w:pStyle w:val="a9"/>
              <w:jc w:val="center"/>
              <w:rPr>
                <w:rFonts w:ascii="Garamond" w:hAnsi="Garamond"/>
              </w:rPr>
            </w:pPr>
            <w:r w:rsidRPr="00C10D8F">
              <w:rPr>
                <w:rFonts w:ascii="Garamond" w:hAnsi="Garamond"/>
                <w:sz w:val="22"/>
                <w:szCs w:val="22"/>
              </w:rPr>
              <w:t xml:space="preserve">Данные на </w:t>
            </w:r>
            <w:r w:rsidR="002B227B">
              <w:rPr>
                <w:rFonts w:ascii="Garamond" w:hAnsi="Garamond"/>
                <w:sz w:val="22"/>
                <w:szCs w:val="22"/>
              </w:rPr>
              <w:t>01.</w:t>
            </w:r>
            <w:r w:rsidR="000011E2">
              <w:rPr>
                <w:rFonts w:ascii="Garamond" w:hAnsi="Garamond"/>
                <w:sz w:val="22"/>
                <w:szCs w:val="22"/>
              </w:rPr>
              <w:t>10</w:t>
            </w:r>
            <w:r w:rsidR="002B227B">
              <w:rPr>
                <w:rFonts w:ascii="Garamond" w:hAnsi="Garamond"/>
                <w:sz w:val="22"/>
                <w:szCs w:val="22"/>
              </w:rPr>
              <w:t>.2018</w:t>
            </w:r>
          </w:p>
        </w:tc>
        <w:tc>
          <w:tcPr>
            <w:tcW w:w="2021" w:type="dxa"/>
            <w:tcBorders>
              <w:top w:val="single" w:sz="4" w:space="0" w:color="auto"/>
              <w:left w:val="single" w:sz="4" w:space="0" w:color="auto"/>
              <w:bottom w:val="single" w:sz="4" w:space="0" w:color="auto"/>
            </w:tcBorders>
          </w:tcPr>
          <w:p w:rsidR="00883BEA" w:rsidRPr="00C10D8F" w:rsidRDefault="00883BEA" w:rsidP="002B227B">
            <w:pPr>
              <w:pStyle w:val="a9"/>
              <w:jc w:val="center"/>
              <w:rPr>
                <w:rFonts w:ascii="Garamond" w:hAnsi="Garamond"/>
              </w:rPr>
            </w:pPr>
            <w:r w:rsidRPr="00C10D8F">
              <w:rPr>
                <w:rFonts w:ascii="Garamond" w:hAnsi="Garamond"/>
                <w:sz w:val="22"/>
                <w:szCs w:val="22"/>
              </w:rPr>
              <w:t xml:space="preserve">Данные на </w:t>
            </w:r>
            <w:r w:rsidR="002B227B">
              <w:rPr>
                <w:rFonts w:ascii="Garamond" w:hAnsi="Garamond"/>
                <w:sz w:val="22"/>
                <w:szCs w:val="22"/>
              </w:rPr>
              <w:t>01.01.2018</w:t>
            </w:r>
          </w:p>
        </w:tc>
      </w:tr>
      <w:tr w:rsidR="00883BEA" w:rsidRPr="00C10D8F">
        <w:tc>
          <w:tcPr>
            <w:tcW w:w="1150" w:type="dxa"/>
            <w:tcBorders>
              <w:top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1</w:t>
            </w:r>
          </w:p>
        </w:tc>
        <w:tc>
          <w:tcPr>
            <w:tcW w:w="5530"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2</w:t>
            </w:r>
          </w:p>
        </w:tc>
        <w:tc>
          <w:tcPr>
            <w:tcW w:w="1421"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3</w:t>
            </w:r>
          </w:p>
        </w:tc>
        <w:tc>
          <w:tcPr>
            <w:tcW w:w="2021" w:type="dxa"/>
            <w:tcBorders>
              <w:top w:val="single" w:sz="4" w:space="0" w:color="auto"/>
              <w:left w:val="single" w:sz="4" w:space="0" w:color="auto"/>
              <w:bottom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4</w:t>
            </w:r>
          </w:p>
        </w:tc>
      </w:tr>
      <w:tr w:rsidR="00883BEA" w:rsidRPr="00C10D8F">
        <w:tc>
          <w:tcPr>
            <w:tcW w:w="1150" w:type="dxa"/>
            <w:tcBorders>
              <w:top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1</w:t>
            </w:r>
          </w:p>
        </w:tc>
        <w:tc>
          <w:tcPr>
            <w:tcW w:w="5530" w:type="dxa"/>
            <w:tcBorders>
              <w:top w:val="single" w:sz="4" w:space="0" w:color="auto"/>
              <w:left w:val="single" w:sz="4" w:space="0" w:color="auto"/>
              <w:bottom w:val="single" w:sz="4" w:space="0" w:color="auto"/>
              <w:right w:val="single" w:sz="4" w:space="0" w:color="auto"/>
            </w:tcBorders>
          </w:tcPr>
          <w:p w:rsidR="00883BEA" w:rsidRPr="00C10D8F" w:rsidRDefault="00883BEA">
            <w:pPr>
              <w:pStyle w:val="aa"/>
              <w:rPr>
                <w:rFonts w:ascii="Garamond" w:hAnsi="Garamond"/>
              </w:rPr>
            </w:pPr>
            <w:r w:rsidRPr="00C10D8F">
              <w:rPr>
                <w:rFonts w:ascii="Garamond" w:hAnsi="Garamond"/>
                <w:sz w:val="22"/>
                <w:szCs w:val="22"/>
              </w:rPr>
              <w:t>Средства на корреспондентских счетах в банках-нерезидентах</w:t>
            </w:r>
          </w:p>
        </w:tc>
        <w:tc>
          <w:tcPr>
            <w:tcW w:w="1421"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2021" w:type="dxa"/>
            <w:tcBorders>
              <w:top w:val="single" w:sz="4" w:space="0" w:color="auto"/>
              <w:left w:val="single" w:sz="4" w:space="0" w:color="auto"/>
              <w:bottom w:val="single" w:sz="4" w:space="0" w:color="auto"/>
            </w:tcBorders>
          </w:tcPr>
          <w:p w:rsidR="00883BEA" w:rsidRPr="00C10D8F" w:rsidRDefault="00883BEA">
            <w:pPr>
              <w:pStyle w:val="a9"/>
              <w:rPr>
                <w:rFonts w:ascii="Garamond" w:hAnsi="Garamond"/>
              </w:rPr>
            </w:pPr>
          </w:p>
        </w:tc>
      </w:tr>
      <w:tr w:rsidR="00883BEA" w:rsidRPr="00C10D8F">
        <w:tc>
          <w:tcPr>
            <w:tcW w:w="1150" w:type="dxa"/>
            <w:tcBorders>
              <w:top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2</w:t>
            </w:r>
          </w:p>
        </w:tc>
        <w:tc>
          <w:tcPr>
            <w:tcW w:w="5530" w:type="dxa"/>
            <w:tcBorders>
              <w:top w:val="single" w:sz="4" w:space="0" w:color="auto"/>
              <w:left w:val="single" w:sz="4" w:space="0" w:color="auto"/>
              <w:bottom w:val="single" w:sz="4" w:space="0" w:color="auto"/>
              <w:right w:val="single" w:sz="4" w:space="0" w:color="auto"/>
            </w:tcBorders>
          </w:tcPr>
          <w:p w:rsidR="00883BEA" w:rsidRPr="00C10D8F" w:rsidRDefault="00883BEA">
            <w:pPr>
              <w:pStyle w:val="aa"/>
              <w:rPr>
                <w:rFonts w:ascii="Garamond" w:hAnsi="Garamond"/>
              </w:rPr>
            </w:pPr>
            <w:r w:rsidRPr="00C10D8F">
              <w:rPr>
                <w:rFonts w:ascii="Garamond" w:hAnsi="Garamond"/>
                <w:sz w:val="22"/>
                <w:szCs w:val="22"/>
              </w:rPr>
              <w:t>Ссуды, предоставленные контрагентам-нерезидентам, всего, в том числе:</w:t>
            </w:r>
          </w:p>
        </w:tc>
        <w:tc>
          <w:tcPr>
            <w:tcW w:w="1421"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2021" w:type="dxa"/>
            <w:tcBorders>
              <w:top w:val="single" w:sz="4" w:space="0" w:color="auto"/>
              <w:left w:val="single" w:sz="4" w:space="0" w:color="auto"/>
              <w:bottom w:val="single" w:sz="4" w:space="0" w:color="auto"/>
            </w:tcBorders>
          </w:tcPr>
          <w:p w:rsidR="00883BEA" w:rsidRPr="00C10D8F" w:rsidRDefault="00883BEA">
            <w:pPr>
              <w:pStyle w:val="a9"/>
              <w:rPr>
                <w:rFonts w:ascii="Garamond" w:hAnsi="Garamond"/>
              </w:rPr>
            </w:pPr>
          </w:p>
        </w:tc>
      </w:tr>
      <w:tr w:rsidR="00883BEA" w:rsidRPr="00C10D8F">
        <w:tc>
          <w:tcPr>
            <w:tcW w:w="1150" w:type="dxa"/>
            <w:tcBorders>
              <w:top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2.1</w:t>
            </w:r>
          </w:p>
        </w:tc>
        <w:tc>
          <w:tcPr>
            <w:tcW w:w="5530" w:type="dxa"/>
            <w:tcBorders>
              <w:top w:val="single" w:sz="4" w:space="0" w:color="auto"/>
              <w:left w:val="single" w:sz="4" w:space="0" w:color="auto"/>
              <w:bottom w:val="single" w:sz="4" w:space="0" w:color="auto"/>
              <w:right w:val="single" w:sz="4" w:space="0" w:color="auto"/>
            </w:tcBorders>
          </w:tcPr>
          <w:p w:rsidR="00883BEA" w:rsidRPr="00C10D8F" w:rsidRDefault="00883BEA">
            <w:pPr>
              <w:pStyle w:val="aa"/>
              <w:rPr>
                <w:rFonts w:ascii="Garamond" w:hAnsi="Garamond"/>
              </w:rPr>
            </w:pPr>
            <w:r w:rsidRPr="00C10D8F">
              <w:rPr>
                <w:rFonts w:ascii="Garamond" w:hAnsi="Garamond"/>
                <w:sz w:val="22"/>
                <w:szCs w:val="22"/>
              </w:rPr>
              <w:t>банкам-нерезидентам</w:t>
            </w:r>
          </w:p>
        </w:tc>
        <w:tc>
          <w:tcPr>
            <w:tcW w:w="1421"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2021" w:type="dxa"/>
            <w:tcBorders>
              <w:top w:val="single" w:sz="4" w:space="0" w:color="auto"/>
              <w:left w:val="single" w:sz="4" w:space="0" w:color="auto"/>
              <w:bottom w:val="single" w:sz="4" w:space="0" w:color="auto"/>
            </w:tcBorders>
          </w:tcPr>
          <w:p w:rsidR="00883BEA" w:rsidRPr="00C10D8F" w:rsidRDefault="00883BEA">
            <w:pPr>
              <w:pStyle w:val="a9"/>
              <w:rPr>
                <w:rFonts w:ascii="Garamond" w:hAnsi="Garamond"/>
              </w:rPr>
            </w:pPr>
          </w:p>
        </w:tc>
      </w:tr>
      <w:tr w:rsidR="00883BEA" w:rsidRPr="00C10D8F">
        <w:tc>
          <w:tcPr>
            <w:tcW w:w="1150" w:type="dxa"/>
            <w:tcBorders>
              <w:top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2.2</w:t>
            </w:r>
          </w:p>
        </w:tc>
        <w:tc>
          <w:tcPr>
            <w:tcW w:w="5530" w:type="dxa"/>
            <w:tcBorders>
              <w:top w:val="single" w:sz="4" w:space="0" w:color="auto"/>
              <w:left w:val="single" w:sz="4" w:space="0" w:color="auto"/>
              <w:bottom w:val="single" w:sz="4" w:space="0" w:color="auto"/>
              <w:right w:val="single" w:sz="4" w:space="0" w:color="auto"/>
            </w:tcBorders>
          </w:tcPr>
          <w:p w:rsidR="00883BEA" w:rsidRPr="00C10D8F" w:rsidRDefault="00883BEA">
            <w:pPr>
              <w:pStyle w:val="aa"/>
              <w:rPr>
                <w:rFonts w:ascii="Garamond" w:hAnsi="Garamond"/>
              </w:rPr>
            </w:pPr>
            <w:r w:rsidRPr="00C10D8F">
              <w:rPr>
                <w:rFonts w:ascii="Garamond" w:hAnsi="Garamond"/>
                <w:sz w:val="22"/>
                <w:szCs w:val="22"/>
              </w:rPr>
              <w:t>юридическим лицам - нерезидентам, не являющимся кредитными организациями</w:t>
            </w:r>
          </w:p>
        </w:tc>
        <w:tc>
          <w:tcPr>
            <w:tcW w:w="1421"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2021" w:type="dxa"/>
            <w:tcBorders>
              <w:top w:val="single" w:sz="4" w:space="0" w:color="auto"/>
              <w:left w:val="single" w:sz="4" w:space="0" w:color="auto"/>
              <w:bottom w:val="single" w:sz="4" w:space="0" w:color="auto"/>
            </w:tcBorders>
          </w:tcPr>
          <w:p w:rsidR="00883BEA" w:rsidRPr="00C10D8F" w:rsidRDefault="00883BEA">
            <w:pPr>
              <w:pStyle w:val="a9"/>
              <w:rPr>
                <w:rFonts w:ascii="Garamond" w:hAnsi="Garamond"/>
              </w:rPr>
            </w:pPr>
          </w:p>
        </w:tc>
      </w:tr>
      <w:tr w:rsidR="00883BEA" w:rsidRPr="00C10D8F">
        <w:tc>
          <w:tcPr>
            <w:tcW w:w="1150" w:type="dxa"/>
            <w:tcBorders>
              <w:top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2.3</w:t>
            </w:r>
          </w:p>
        </w:tc>
        <w:tc>
          <w:tcPr>
            <w:tcW w:w="5530" w:type="dxa"/>
            <w:tcBorders>
              <w:top w:val="single" w:sz="4" w:space="0" w:color="auto"/>
              <w:left w:val="single" w:sz="4" w:space="0" w:color="auto"/>
              <w:bottom w:val="single" w:sz="4" w:space="0" w:color="auto"/>
              <w:right w:val="single" w:sz="4" w:space="0" w:color="auto"/>
            </w:tcBorders>
          </w:tcPr>
          <w:p w:rsidR="00883BEA" w:rsidRPr="00C10D8F" w:rsidRDefault="00883BEA">
            <w:pPr>
              <w:pStyle w:val="aa"/>
              <w:rPr>
                <w:rFonts w:ascii="Garamond" w:hAnsi="Garamond"/>
              </w:rPr>
            </w:pPr>
            <w:r w:rsidRPr="00C10D8F">
              <w:rPr>
                <w:rFonts w:ascii="Garamond" w:hAnsi="Garamond"/>
                <w:sz w:val="22"/>
                <w:szCs w:val="22"/>
              </w:rPr>
              <w:t>физическим лицам - нерезидентам</w:t>
            </w:r>
          </w:p>
        </w:tc>
        <w:tc>
          <w:tcPr>
            <w:tcW w:w="1421"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2021" w:type="dxa"/>
            <w:tcBorders>
              <w:top w:val="single" w:sz="4" w:space="0" w:color="auto"/>
              <w:left w:val="single" w:sz="4" w:space="0" w:color="auto"/>
              <w:bottom w:val="single" w:sz="4" w:space="0" w:color="auto"/>
            </w:tcBorders>
          </w:tcPr>
          <w:p w:rsidR="00883BEA" w:rsidRPr="00C10D8F" w:rsidRDefault="00883BEA">
            <w:pPr>
              <w:pStyle w:val="a9"/>
              <w:rPr>
                <w:rFonts w:ascii="Garamond" w:hAnsi="Garamond"/>
              </w:rPr>
            </w:pPr>
          </w:p>
        </w:tc>
      </w:tr>
      <w:tr w:rsidR="00883BEA" w:rsidRPr="00C10D8F">
        <w:tc>
          <w:tcPr>
            <w:tcW w:w="1150" w:type="dxa"/>
            <w:tcBorders>
              <w:top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3</w:t>
            </w:r>
          </w:p>
        </w:tc>
        <w:tc>
          <w:tcPr>
            <w:tcW w:w="5530" w:type="dxa"/>
            <w:tcBorders>
              <w:top w:val="single" w:sz="4" w:space="0" w:color="auto"/>
              <w:left w:val="single" w:sz="4" w:space="0" w:color="auto"/>
              <w:bottom w:val="single" w:sz="4" w:space="0" w:color="auto"/>
              <w:right w:val="single" w:sz="4" w:space="0" w:color="auto"/>
            </w:tcBorders>
          </w:tcPr>
          <w:p w:rsidR="00883BEA" w:rsidRPr="00C10D8F" w:rsidRDefault="00883BEA">
            <w:pPr>
              <w:pStyle w:val="aa"/>
              <w:rPr>
                <w:rFonts w:ascii="Garamond" w:hAnsi="Garamond"/>
              </w:rPr>
            </w:pPr>
            <w:r w:rsidRPr="00C10D8F">
              <w:rPr>
                <w:rFonts w:ascii="Garamond" w:hAnsi="Garamond"/>
                <w:sz w:val="22"/>
                <w:szCs w:val="22"/>
              </w:rPr>
              <w:t>Долговые ценные бумаги эмитентов - нерезидентов, всего, в том числе:</w:t>
            </w:r>
          </w:p>
        </w:tc>
        <w:tc>
          <w:tcPr>
            <w:tcW w:w="1421"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2021" w:type="dxa"/>
            <w:tcBorders>
              <w:top w:val="single" w:sz="4" w:space="0" w:color="auto"/>
              <w:left w:val="single" w:sz="4" w:space="0" w:color="auto"/>
              <w:bottom w:val="single" w:sz="4" w:space="0" w:color="auto"/>
            </w:tcBorders>
          </w:tcPr>
          <w:p w:rsidR="00883BEA" w:rsidRPr="00C10D8F" w:rsidRDefault="00883BEA">
            <w:pPr>
              <w:pStyle w:val="a9"/>
              <w:rPr>
                <w:rFonts w:ascii="Garamond" w:hAnsi="Garamond"/>
              </w:rPr>
            </w:pPr>
          </w:p>
        </w:tc>
      </w:tr>
      <w:tr w:rsidR="00883BEA" w:rsidRPr="00C10D8F">
        <w:tc>
          <w:tcPr>
            <w:tcW w:w="1150" w:type="dxa"/>
            <w:tcBorders>
              <w:top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3.1</w:t>
            </w:r>
          </w:p>
        </w:tc>
        <w:tc>
          <w:tcPr>
            <w:tcW w:w="5530" w:type="dxa"/>
            <w:tcBorders>
              <w:top w:val="single" w:sz="4" w:space="0" w:color="auto"/>
              <w:left w:val="single" w:sz="4" w:space="0" w:color="auto"/>
              <w:bottom w:val="single" w:sz="4" w:space="0" w:color="auto"/>
              <w:right w:val="single" w:sz="4" w:space="0" w:color="auto"/>
            </w:tcBorders>
          </w:tcPr>
          <w:p w:rsidR="00883BEA" w:rsidRPr="00C10D8F" w:rsidRDefault="00883BEA">
            <w:pPr>
              <w:pStyle w:val="aa"/>
              <w:rPr>
                <w:rFonts w:ascii="Garamond" w:hAnsi="Garamond"/>
              </w:rPr>
            </w:pPr>
            <w:proofErr w:type="gramStart"/>
            <w:r w:rsidRPr="00C10D8F">
              <w:rPr>
                <w:rFonts w:ascii="Garamond" w:hAnsi="Garamond"/>
                <w:sz w:val="22"/>
                <w:szCs w:val="22"/>
              </w:rPr>
              <w:t>имеющих</w:t>
            </w:r>
            <w:proofErr w:type="gramEnd"/>
            <w:r w:rsidRPr="00C10D8F">
              <w:rPr>
                <w:rFonts w:ascii="Garamond" w:hAnsi="Garamond"/>
                <w:sz w:val="22"/>
                <w:szCs w:val="22"/>
              </w:rPr>
              <w:t xml:space="preserve"> рейтинги долгосрочной кредитоспособности</w:t>
            </w:r>
          </w:p>
        </w:tc>
        <w:tc>
          <w:tcPr>
            <w:tcW w:w="1421"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2021" w:type="dxa"/>
            <w:tcBorders>
              <w:top w:val="single" w:sz="4" w:space="0" w:color="auto"/>
              <w:left w:val="single" w:sz="4" w:space="0" w:color="auto"/>
              <w:bottom w:val="single" w:sz="4" w:space="0" w:color="auto"/>
            </w:tcBorders>
          </w:tcPr>
          <w:p w:rsidR="00883BEA" w:rsidRPr="00C10D8F" w:rsidRDefault="00883BEA">
            <w:pPr>
              <w:pStyle w:val="a9"/>
              <w:rPr>
                <w:rFonts w:ascii="Garamond" w:hAnsi="Garamond"/>
              </w:rPr>
            </w:pPr>
          </w:p>
        </w:tc>
      </w:tr>
      <w:tr w:rsidR="00883BEA" w:rsidRPr="00C10D8F">
        <w:tc>
          <w:tcPr>
            <w:tcW w:w="1150" w:type="dxa"/>
            <w:tcBorders>
              <w:top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3.2</w:t>
            </w:r>
          </w:p>
        </w:tc>
        <w:tc>
          <w:tcPr>
            <w:tcW w:w="5530" w:type="dxa"/>
            <w:tcBorders>
              <w:top w:val="single" w:sz="4" w:space="0" w:color="auto"/>
              <w:left w:val="single" w:sz="4" w:space="0" w:color="auto"/>
              <w:bottom w:val="single" w:sz="4" w:space="0" w:color="auto"/>
              <w:right w:val="single" w:sz="4" w:space="0" w:color="auto"/>
            </w:tcBorders>
          </w:tcPr>
          <w:p w:rsidR="00883BEA" w:rsidRPr="00C10D8F" w:rsidRDefault="00883BEA">
            <w:pPr>
              <w:pStyle w:val="aa"/>
              <w:rPr>
                <w:rFonts w:ascii="Garamond" w:hAnsi="Garamond"/>
              </w:rPr>
            </w:pPr>
            <w:r w:rsidRPr="00C10D8F">
              <w:rPr>
                <w:rFonts w:ascii="Garamond" w:hAnsi="Garamond"/>
                <w:sz w:val="22"/>
                <w:szCs w:val="22"/>
              </w:rPr>
              <w:t>не имеющих рейтингов долгосрочной кредитоспособности</w:t>
            </w:r>
          </w:p>
        </w:tc>
        <w:tc>
          <w:tcPr>
            <w:tcW w:w="1421"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2021" w:type="dxa"/>
            <w:tcBorders>
              <w:top w:val="single" w:sz="4" w:space="0" w:color="auto"/>
              <w:left w:val="single" w:sz="4" w:space="0" w:color="auto"/>
              <w:bottom w:val="single" w:sz="4" w:space="0" w:color="auto"/>
            </w:tcBorders>
          </w:tcPr>
          <w:p w:rsidR="00883BEA" w:rsidRPr="00C10D8F" w:rsidRDefault="00883BEA">
            <w:pPr>
              <w:pStyle w:val="a9"/>
              <w:rPr>
                <w:rFonts w:ascii="Garamond" w:hAnsi="Garamond"/>
              </w:rPr>
            </w:pPr>
          </w:p>
        </w:tc>
      </w:tr>
      <w:tr w:rsidR="00883BEA" w:rsidRPr="00C10D8F">
        <w:tc>
          <w:tcPr>
            <w:tcW w:w="1150" w:type="dxa"/>
            <w:tcBorders>
              <w:top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4</w:t>
            </w:r>
          </w:p>
        </w:tc>
        <w:tc>
          <w:tcPr>
            <w:tcW w:w="5530" w:type="dxa"/>
            <w:tcBorders>
              <w:top w:val="single" w:sz="4" w:space="0" w:color="auto"/>
              <w:left w:val="single" w:sz="4" w:space="0" w:color="auto"/>
              <w:bottom w:val="single" w:sz="4" w:space="0" w:color="auto"/>
              <w:right w:val="single" w:sz="4" w:space="0" w:color="auto"/>
            </w:tcBorders>
          </w:tcPr>
          <w:p w:rsidR="00883BEA" w:rsidRPr="00C10D8F" w:rsidRDefault="00883BEA">
            <w:pPr>
              <w:pStyle w:val="aa"/>
              <w:rPr>
                <w:rFonts w:ascii="Garamond" w:hAnsi="Garamond"/>
              </w:rPr>
            </w:pPr>
            <w:r w:rsidRPr="00C10D8F">
              <w:rPr>
                <w:rFonts w:ascii="Garamond" w:hAnsi="Garamond"/>
                <w:sz w:val="22"/>
                <w:szCs w:val="22"/>
              </w:rPr>
              <w:t>Средства нерезидентов, всего, в том числе:</w:t>
            </w:r>
          </w:p>
        </w:tc>
        <w:tc>
          <w:tcPr>
            <w:tcW w:w="1421"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2021" w:type="dxa"/>
            <w:tcBorders>
              <w:top w:val="single" w:sz="4" w:space="0" w:color="auto"/>
              <w:left w:val="single" w:sz="4" w:space="0" w:color="auto"/>
              <w:bottom w:val="single" w:sz="4" w:space="0" w:color="auto"/>
            </w:tcBorders>
          </w:tcPr>
          <w:p w:rsidR="00883BEA" w:rsidRPr="00C10D8F" w:rsidRDefault="00883BEA">
            <w:pPr>
              <w:pStyle w:val="a9"/>
              <w:rPr>
                <w:rFonts w:ascii="Garamond" w:hAnsi="Garamond"/>
              </w:rPr>
            </w:pPr>
          </w:p>
        </w:tc>
      </w:tr>
      <w:tr w:rsidR="00883BEA" w:rsidRPr="00C10D8F">
        <w:tc>
          <w:tcPr>
            <w:tcW w:w="1150" w:type="dxa"/>
            <w:tcBorders>
              <w:top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4.1</w:t>
            </w:r>
          </w:p>
        </w:tc>
        <w:tc>
          <w:tcPr>
            <w:tcW w:w="5530" w:type="dxa"/>
            <w:tcBorders>
              <w:top w:val="single" w:sz="4" w:space="0" w:color="auto"/>
              <w:left w:val="single" w:sz="4" w:space="0" w:color="auto"/>
              <w:bottom w:val="single" w:sz="4" w:space="0" w:color="auto"/>
              <w:right w:val="single" w:sz="4" w:space="0" w:color="auto"/>
            </w:tcBorders>
          </w:tcPr>
          <w:p w:rsidR="00883BEA" w:rsidRPr="00C10D8F" w:rsidRDefault="00883BEA">
            <w:pPr>
              <w:pStyle w:val="aa"/>
              <w:rPr>
                <w:rFonts w:ascii="Garamond" w:hAnsi="Garamond"/>
              </w:rPr>
            </w:pPr>
            <w:r w:rsidRPr="00C10D8F">
              <w:rPr>
                <w:rFonts w:ascii="Garamond" w:hAnsi="Garamond"/>
                <w:sz w:val="22"/>
                <w:szCs w:val="22"/>
              </w:rPr>
              <w:t>банков-нерезидентов</w:t>
            </w:r>
          </w:p>
        </w:tc>
        <w:tc>
          <w:tcPr>
            <w:tcW w:w="1421"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2021" w:type="dxa"/>
            <w:tcBorders>
              <w:top w:val="single" w:sz="4" w:space="0" w:color="auto"/>
              <w:left w:val="single" w:sz="4" w:space="0" w:color="auto"/>
              <w:bottom w:val="single" w:sz="4" w:space="0" w:color="auto"/>
            </w:tcBorders>
          </w:tcPr>
          <w:p w:rsidR="00883BEA" w:rsidRPr="00C10D8F" w:rsidRDefault="00883BEA">
            <w:pPr>
              <w:pStyle w:val="a9"/>
              <w:rPr>
                <w:rFonts w:ascii="Garamond" w:hAnsi="Garamond"/>
              </w:rPr>
            </w:pPr>
          </w:p>
        </w:tc>
      </w:tr>
      <w:tr w:rsidR="00883BEA" w:rsidRPr="00C10D8F">
        <w:tc>
          <w:tcPr>
            <w:tcW w:w="1150" w:type="dxa"/>
            <w:tcBorders>
              <w:top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4.2</w:t>
            </w:r>
          </w:p>
        </w:tc>
        <w:tc>
          <w:tcPr>
            <w:tcW w:w="5530" w:type="dxa"/>
            <w:tcBorders>
              <w:top w:val="single" w:sz="4" w:space="0" w:color="auto"/>
              <w:left w:val="single" w:sz="4" w:space="0" w:color="auto"/>
              <w:bottom w:val="single" w:sz="4" w:space="0" w:color="auto"/>
              <w:right w:val="single" w:sz="4" w:space="0" w:color="auto"/>
            </w:tcBorders>
          </w:tcPr>
          <w:p w:rsidR="00883BEA" w:rsidRPr="00C10D8F" w:rsidRDefault="00883BEA">
            <w:pPr>
              <w:pStyle w:val="aa"/>
              <w:rPr>
                <w:rFonts w:ascii="Garamond" w:hAnsi="Garamond"/>
              </w:rPr>
            </w:pPr>
            <w:r w:rsidRPr="00C10D8F">
              <w:rPr>
                <w:rFonts w:ascii="Garamond" w:hAnsi="Garamond"/>
                <w:sz w:val="22"/>
                <w:szCs w:val="22"/>
              </w:rPr>
              <w:t xml:space="preserve">юридических лиц - нерезидентов, не являющихся </w:t>
            </w:r>
            <w:r w:rsidRPr="00C10D8F">
              <w:rPr>
                <w:rFonts w:ascii="Garamond" w:hAnsi="Garamond"/>
                <w:sz w:val="22"/>
                <w:szCs w:val="22"/>
              </w:rPr>
              <w:lastRenderedPageBreak/>
              <w:t>кредитными организациями</w:t>
            </w:r>
          </w:p>
        </w:tc>
        <w:tc>
          <w:tcPr>
            <w:tcW w:w="1421"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2021" w:type="dxa"/>
            <w:tcBorders>
              <w:top w:val="single" w:sz="4" w:space="0" w:color="auto"/>
              <w:left w:val="single" w:sz="4" w:space="0" w:color="auto"/>
              <w:bottom w:val="single" w:sz="4" w:space="0" w:color="auto"/>
            </w:tcBorders>
          </w:tcPr>
          <w:p w:rsidR="00883BEA" w:rsidRPr="00C10D8F" w:rsidRDefault="00883BEA">
            <w:pPr>
              <w:pStyle w:val="a9"/>
              <w:rPr>
                <w:rFonts w:ascii="Garamond" w:hAnsi="Garamond"/>
              </w:rPr>
            </w:pPr>
          </w:p>
        </w:tc>
      </w:tr>
      <w:tr w:rsidR="00883BEA" w:rsidRPr="00C10D8F">
        <w:tc>
          <w:tcPr>
            <w:tcW w:w="1150" w:type="dxa"/>
            <w:tcBorders>
              <w:top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lastRenderedPageBreak/>
              <w:t>4.3</w:t>
            </w:r>
          </w:p>
        </w:tc>
        <w:tc>
          <w:tcPr>
            <w:tcW w:w="5530" w:type="dxa"/>
            <w:tcBorders>
              <w:top w:val="single" w:sz="4" w:space="0" w:color="auto"/>
              <w:left w:val="single" w:sz="4" w:space="0" w:color="auto"/>
              <w:bottom w:val="single" w:sz="4" w:space="0" w:color="auto"/>
              <w:right w:val="single" w:sz="4" w:space="0" w:color="auto"/>
            </w:tcBorders>
          </w:tcPr>
          <w:p w:rsidR="00883BEA" w:rsidRPr="00C10D8F" w:rsidRDefault="00883BEA">
            <w:pPr>
              <w:pStyle w:val="aa"/>
              <w:rPr>
                <w:rFonts w:ascii="Garamond" w:hAnsi="Garamond"/>
              </w:rPr>
            </w:pPr>
            <w:r w:rsidRPr="00C10D8F">
              <w:rPr>
                <w:rFonts w:ascii="Garamond" w:hAnsi="Garamond"/>
                <w:sz w:val="22"/>
                <w:szCs w:val="22"/>
              </w:rPr>
              <w:t>физических лиц - нерезидентов</w:t>
            </w:r>
          </w:p>
        </w:tc>
        <w:tc>
          <w:tcPr>
            <w:tcW w:w="1421"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2021" w:type="dxa"/>
            <w:tcBorders>
              <w:top w:val="single" w:sz="4" w:space="0" w:color="auto"/>
              <w:left w:val="single" w:sz="4" w:space="0" w:color="auto"/>
              <w:bottom w:val="single" w:sz="4" w:space="0" w:color="auto"/>
            </w:tcBorders>
          </w:tcPr>
          <w:p w:rsidR="00883BEA" w:rsidRPr="00C10D8F" w:rsidRDefault="00883BEA">
            <w:pPr>
              <w:pStyle w:val="a9"/>
              <w:rPr>
                <w:rFonts w:ascii="Garamond" w:hAnsi="Garamond"/>
              </w:rPr>
            </w:pPr>
          </w:p>
        </w:tc>
      </w:tr>
    </w:tbl>
    <w:p w:rsidR="00883BEA" w:rsidRPr="00C10D8F" w:rsidRDefault="00883BEA">
      <w:pPr>
        <w:rPr>
          <w:rFonts w:ascii="Garamond" w:hAnsi="Garamond"/>
          <w:sz w:val="22"/>
          <w:szCs w:val="22"/>
        </w:rPr>
      </w:pPr>
    </w:p>
    <w:p w:rsidR="009E0CE6" w:rsidRPr="00C10D8F" w:rsidRDefault="009E0CE6" w:rsidP="009E0CE6">
      <w:pPr>
        <w:pStyle w:val="af1"/>
        <w:rPr>
          <w:sz w:val="22"/>
          <w:szCs w:val="22"/>
          <w:lang w:val="ru-RU"/>
        </w:rPr>
      </w:pPr>
      <w:bookmarkStart w:id="70" w:name="sub_61220"/>
      <w:r w:rsidRPr="00C10D8F">
        <w:rPr>
          <w:sz w:val="22"/>
          <w:szCs w:val="22"/>
          <w:lang w:val="ru-RU"/>
        </w:rPr>
        <w:t xml:space="preserve">В </w:t>
      </w:r>
      <w:r w:rsidR="000011E2">
        <w:rPr>
          <w:sz w:val="22"/>
          <w:szCs w:val="22"/>
          <w:lang w:val="ru-RU"/>
        </w:rPr>
        <w:t>3</w:t>
      </w:r>
      <w:r w:rsidRPr="00C10D8F">
        <w:rPr>
          <w:sz w:val="22"/>
          <w:szCs w:val="22"/>
          <w:lang w:val="ru-RU"/>
        </w:rPr>
        <w:t xml:space="preserve"> квартале 2018г.  банк не работал с контрагентами-нерезидентами.</w:t>
      </w:r>
    </w:p>
    <w:p w:rsidR="009E0CE6" w:rsidRPr="00C10D8F" w:rsidRDefault="009E0CE6">
      <w:pPr>
        <w:pStyle w:val="1"/>
        <w:rPr>
          <w:rFonts w:ascii="Garamond" w:hAnsi="Garamond"/>
          <w:sz w:val="22"/>
          <w:szCs w:val="22"/>
        </w:rPr>
      </w:pPr>
      <w:bookmarkStart w:id="71" w:name="sub_400"/>
      <w:bookmarkEnd w:id="70"/>
    </w:p>
    <w:p w:rsidR="00883BEA" w:rsidRPr="00C10D8F" w:rsidRDefault="00883BEA">
      <w:pPr>
        <w:pStyle w:val="1"/>
        <w:rPr>
          <w:rFonts w:ascii="Garamond" w:hAnsi="Garamond"/>
          <w:sz w:val="22"/>
          <w:szCs w:val="22"/>
        </w:rPr>
      </w:pPr>
      <w:r w:rsidRPr="00C10D8F">
        <w:rPr>
          <w:rFonts w:ascii="Garamond" w:hAnsi="Garamond"/>
          <w:sz w:val="22"/>
          <w:szCs w:val="22"/>
        </w:rPr>
        <w:t>Раздел IV. Кредитный риск</w:t>
      </w:r>
    </w:p>
    <w:bookmarkEnd w:id="71"/>
    <w:p w:rsidR="00883BEA" w:rsidRPr="00C10D8F" w:rsidRDefault="00883BEA">
      <w:pPr>
        <w:rPr>
          <w:rFonts w:ascii="Garamond" w:hAnsi="Garamond"/>
          <w:sz w:val="22"/>
          <w:szCs w:val="22"/>
        </w:rPr>
      </w:pPr>
    </w:p>
    <w:p w:rsidR="009E0CE6" w:rsidRPr="00C10D8F" w:rsidRDefault="009E0CE6" w:rsidP="009E0CE6">
      <w:pPr>
        <w:tabs>
          <w:tab w:val="left" w:pos="567"/>
        </w:tabs>
        <w:rPr>
          <w:rFonts w:ascii="Garamond" w:hAnsi="Garamond"/>
          <w:sz w:val="22"/>
          <w:szCs w:val="22"/>
        </w:rPr>
      </w:pPr>
      <w:r w:rsidRPr="00C10D8F">
        <w:rPr>
          <w:rFonts w:ascii="Garamond" w:hAnsi="Garamond"/>
          <w:b/>
          <w:i/>
          <w:sz w:val="22"/>
          <w:szCs w:val="22"/>
          <w:u w:val="single"/>
        </w:rPr>
        <w:t>Кредитный риск</w:t>
      </w:r>
      <w:r w:rsidRPr="00C10D8F">
        <w:rPr>
          <w:rFonts w:ascii="Garamond" w:hAnsi="Garamond"/>
          <w:sz w:val="22"/>
          <w:szCs w:val="22"/>
        </w:rPr>
        <w:t xml:space="preserve"> – риск возникновения убытков вследствие неисполнения, несвоевременного либо неполного исполнения должником финансовых обязательств перед Банком в соответствии с условиями кредитного договора.</w:t>
      </w:r>
    </w:p>
    <w:p w:rsidR="009E0CE6" w:rsidRPr="00C10D8F" w:rsidRDefault="009E0CE6" w:rsidP="009E0CE6">
      <w:pPr>
        <w:tabs>
          <w:tab w:val="left" w:pos="567"/>
        </w:tabs>
        <w:rPr>
          <w:rFonts w:ascii="Garamond" w:hAnsi="Garamond"/>
          <w:sz w:val="22"/>
          <w:szCs w:val="22"/>
        </w:rPr>
      </w:pPr>
      <w:r w:rsidRPr="00C10D8F">
        <w:rPr>
          <w:rFonts w:ascii="Garamond" w:hAnsi="Garamond"/>
          <w:sz w:val="22"/>
          <w:szCs w:val="22"/>
        </w:rPr>
        <w:t>Банк принимает на себя кредитный риск, а именно риск того, что контрагент не сможет полностью погасить задолженность в установленный срок. Банк контролирует кредитный риск как на уровне отдельных заемщиков/групп связанных заемщиков, так и на уровне кредитного портфеля Банка в целом. Контроль кредитного риска на уровне отдельного заемщика осуществляется путем установления лимита риска на заемщика, включая банка. Фактическое соблюдение лимитов в отношении уровня принимаемого риска контролируется на ежедневной основе. Управление рисками на уровне кредитного портфеля Банка осуществляется путем установления системы лимитов кредитного портфеля, задающих приемлемый уровень концентрации риска по отраслям, типу обеспечения, внутреннему кредитному рейтингу, а также максимальный допустимый риск на одного заемщика. Управление кредитным риском осуществляется по средствам регулярного анализа способности существующих и потенциальных заемщиков погасить процентные платежи и основную сумму задолженности, а также через изменение кредитных лимитов, в случае необходимости. Управление кредитным риском также осуществляется путем получения залога и поручительств компаний и физических лиц. Банк определяет свою готовность к принятию кредитного риска путем утверждения  кредитной политики. Кредитная политика устанавливает основные этапы кредитного процесса, разграничивает полномочия принятия кредитных решений, определяет лимиты концентрации кредитного портфеля и систему соблюдения этих лимитов.</w:t>
      </w:r>
    </w:p>
    <w:p w:rsidR="009E0CE6" w:rsidRPr="00C10D8F" w:rsidRDefault="009E0CE6" w:rsidP="009E0CE6">
      <w:pPr>
        <w:tabs>
          <w:tab w:val="left" w:pos="567"/>
        </w:tabs>
        <w:rPr>
          <w:rFonts w:ascii="Garamond" w:hAnsi="Garamond"/>
          <w:sz w:val="22"/>
          <w:szCs w:val="22"/>
        </w:rPr>
      </w:pPr>
      <w:r w:rsidRPr="00C10D8F">
        <w:rPr>
          <w:rFonts w:ascii="Garamond" w:hAnsi="Garamond"/>
          <w:sz w:val="22"/>
          <w:szCs w:val="22"/>
        </w:rPr>
        <w:t>Ключевыми элементами системы управления кредитными рисками являются: кредитная политика, процедуры оценки кредитного риска, контроль кредитных рисков на уровне отдельно взятой ссуды, управление кредитным портфелем. Утвержденная в Банке кредитная политика создает основу всего процесса управления кредитным риском.</w:t>
      </w:r>
    </w:p>
    <w:p w:rsidR="009E0CE6" w:rsidRPr="00C10D8F" w:rsidRDefault="009E0CE6" w:rsidP="009E0CE6">
      <w:pPr>
        <w:tabs>
          <w:tab w:val="left" w:pos="567"/>
        </w:tabs>
        <w:rPr>
          <w:rFonts w:ascii="Garamond" w:hAnsi="Garamond"/>
          <w:sz w:val="22"/>
          <w:szCs w:val="22"/>
        </w:rPr>
      </w:pPr>
      <w:r w:rsidRPr="00C10D8F">
        <w:rPr>
          <w:rFonts w:ascii="Garamond" w:hAnsi="Garamond"/>
          <w:sz w:val="22"/>
          <w:szCs w:val="22"/>
        </w:rPr>
        <w:t>Управление кредитным риском интегрировано во все бизнес-процессы Банка. Идентификация, управление и ограничение рисков происходит на всех уровнях от рядового сотрудника до высших менеджеров Банка в пределах установленных полномочий. Координирует управление кредитным риском Группа анализа и управления рисками.</w:t>
      </w:r>
    </w:p>
    <w:p w:rsidR="009E0CE6" w:rsidRPr="00C10D8F" w:rsidRDefault="009E0CE6" w:rsidP="009E0CE6">
      <w:pPr>
        <w:tabs>
          <w:tab w:val="left" w:pos="567"/>
        </w:tabs>
        <w:rPr>
          <w:rFonts w:ascii="Garamond" w:hAnsi="Garamond"/>
          <w:sz w:val="22"/>
          <w:szCs w:val="22"/>
        </w:rPr>
      </w:pPr>
      <w:r w:rsidRPr="00C10D8F">
        <w:rPr>
          <w:rFonts w:ascii="Garamond" w:hAnsi="Garamond"/>
          <w:sz w:val="22"/>
          <w:szCs w:val="22"/>
        </w:rPr>
        <w:t>Ежедневная работа по управлению кредитными рисками осуществляется Группой анализа и управления рисками и отделом кредитования.</w:t>
      </w:r>
    </w:p>
    <w:p w:rsidR="009E0CE6" w:rsidRPr="00C10D8F" w:rsidRDefault="009E0CE6" w:rsidP="009E0CE6">
      <w:pPr>
        <w:tabs>
          <w:tab w:val="left" w:pos="567"/>
        </w:tabs>
        <w:rPr>
          <w:rFonts w:ascii="Garamond" w:hAnsi="Garamond"/>
          <w:sz w:val="22"/>
          <w:szCs w:val="22"/>
        </w:rPr>
      </w:pPr>
      <w:r w:rsidRPr="00C10D8F">
        <w:rPr>
          <w:rFonts w:ascii="Garamond" w:hAnsi="Garamond"/>
          <w:sz w:val="22"/>
          <w:szCs w:val="22"/>
        </w:rPr>
        <w:t>В Банке создан Кредитный комитет, который рассматривает кредитные заявки и утверждает кредитные лимиты на заемщиков. Заседания Кредитного комитета проходят не реже одного раза в неделю.</w:t>
      </w:r>
    </w:p>
    <w:p w:rsidR="009E0CE6" w:rsidRPr="00C10D8F" w:rsidRDefault="009E0CE6" w:rsidP="009E0CE6">
      <w:pPr>
        <w:tabs>
          <w:tab w:val="left" w:pos="567"/>
        </w:tabs>
        <w:rPr>
          <w:rFonts w:ascii="Garamond" w:hAnsi="Garamond"/>
          <w:sz w:val="22"/>
          <w:szCs w:val="22"/>
        </w:rPr>
      </w:pPr>
      <w:r w:rsidRPr="00C10D8F">
        <w:rPr>
          <w:rFonts w:ascii="Garamond" w:hAnsi="Garamond"/>
          <w:sz w:val="22"/>
          <w:szCs w:val="22"/>
        </w:rPr>
        <w:t>Банк использует различные методы снижения кредитного риска кредитных операций. На этапе рассмотрения сделки проводится глубокий анализ возможности заемщика обслуживать предполагаемый уровень задолженности. Исполнение обязательств обеспечивается получением залога.</w:t>
      </w:r>
    </w:p>
    <w:p w:rsidR="009E0CE6" w:rsidRPr="00C10D8F" w:rsidRDefault="009E0CE6" w:rsidP="009E0CE6">
      <w:pPr>
        <w:tabs>
          <w:tab w:val="left" w:pos="567"/>
        </w:tabs>
        <w:rPr>
          <w:rFonts w:ascii="Garamond" w:hAnsi="Garamond"/>
          <w:sz w:val="22"/>
          <w:szCs w:val="22"/>
        </w:rPr>
      </w:pPr>
      <w:r w:rsidRPr="00C10D8F">
        <w:rPr>
          <w:rFonts w:ascii="Garamond" w:hAnsi="Garamond"/>
          <w:sz w:val="22"/>
          <w:szCs w:val="22"/>
        </w:rPr>
        <w:t>Уровень кредитного риска рассчитывается еще на стадии разработки кредитного продукта. Ведется расчет прогнозного уровня дефолта по стандартным продуктам отдельно по юридическим и физическим лицам.</w:t>
      </w:r>
    </w:p>
    <w:p w:rsidR="009E0CE6" w:rsidRPr="00C10D8F" w:rsidRDefault="009E0CE6" w:rsidP="009E0CE6">
      <w:pPr>
        <w:tabs>
          <w:tab w:val="left" w:pos="567"/>
        </w:tabs>
        <w:rPr>
          <w:rFonts w:ascii="Garamond" w:hAnsi="Garamond"/>
          <w:sz w:val="22"/>
          <w:szCs w:val="22"/>
        </w:rPr>
      </w:pPr>
      <w:r w:rsidRPr="00C10D8F">
        <w:rPr>
          <w:rFonts w:ascii="Garamond" w:hAnsi="Garamond"/>
          <w:sz w:val="22"/>
          <w:szCs w:val="22"/>
        </w:rPr>
        <w:t>Банк регулирует уровень принимаемого кредитного риска, устанавливая лимиты и индикаторы качества кредитного портфеля. Банк устанавливает уровень своего кредитного риска за счет определения максимальной суммы риска в отношении одного заемщика или группы заемщиков, а также отраслевых и географических сегментов.</w:t>
      </w:r>
    </w:p>
    <w:p w:rsidR="009E0CE6" w:rsidRPr="00C10D8F" w:rsidRDefault="009E0CE6" w:rsidP="009E0CE6">
      <w:pPr>
        <w:tabs>
          <w:tab w:val="left" w:pos="567"/>
        </w:tabs>
        <w:rPr>
          <w:rFonts w:ascii="Garamond" w:hAnsi="Garamond"/>
          <w:sz w:val="22"/>
          <w:szCs w:val="22"/>
        </w:rPr>
      </w:pPr>
      <w:r w:rsidRPr="00C10D8F">
        <w:rPr>
          <w:rFonts w:ascii="Garamond" w:hAnsi="Garamond"/>
          <w:sz w:val="22"/>
          <w:szCs w:val="22"/>
        </w:rPr>
        <w:t>Лимиты в отношении уровня кредитного риска ежемесячно утверждаются Правлением Банка. Ежедневно осуществляется мониторинг фактического размера рисков в сравнении с установленными лимитами.</w:t>
      </w:r>
    </w:p>
    <w:p w:rsidR="009E0CE6" w:rsidRPr="00C10D8F" w:rsidRDefault="009E0CE6" w:rsidP="009E0CE6">
      <w:pPr>
        <w:tabs>
          <w:tab w:val="left" w:pos="567"/>
        </w:tabs>
        <w:rPr>
          <w:rFonts w:ascii="Garamond" w:hAnsi="Garamond"/>
          <w:sz w:val="22"/>
          <w:szCs w:val="22"/>
        </w:rPr>
      </w:pPr>
      <w:r w:rsidRPr="00C10D8F">
        <w:rPr>
          <w:rFonts w:ascii="Garamond" w:hAnsi="Garamond"/>
          <w:sz w:val="22"/>
          <w:szCs w:val="22"/>
        </w:rPr>
        <w:t>В целях мониторинга кредитного риска по кредитному портфелю используются следующие индикаторы и лимиты уровня кредитного риска:</w:t>
      </w:r>
    </w:p>
    <w:p w:rsidR="009E0CE6" w:rsidRPr="00C10D8F" w:rsidRDefault="009E0CE6" w:rsidP="009E0CE6">
      <w:pPr>
        <w:pStyle w:val="afff"/>
        <w:numPr>
          <w:ilvl w:val="0"/>
          <w:numId w:val="32"/>
        </w:numPr>
        <w:tabs>
          <w:tab w:val="left" w:pos="567"/>
        </w:tabs>
        <w:jc w:val="both"/>
        <w:rPr>
          <w:rFonts w:ascii="Garamond" w:hAnsi="Garamond"/>
          <w:sz w:val="22"/>
          <w:szCs w:val="22"/>
        </w:rPr>
      </w:pPr>
      <w:r w:rsidRPr="00C10D8F">
        <w:rPr>
          <w:rFonts w:ascii="Garamond" w:hAnsi="Garamond"/>
          <w:sz w:val="22"/>
          <w:szCs w:val="22"/>
        </w:rPr>
        <w:lastRenderedPageBreak/>
        <w:t>показатель качества ссуд, который представляет собой удельный вес стандартных, нестандартных и безнадежных ссуд в общем объеме ссуд;</w:t>
      </w:r>
    </w:p>
    <w:p w:rsidR="009E0CE6" w:rsidRPr="00C10D8F" w:rsidRDefault="009E0CE6" w:rsidP="009E0CE6">
      <w:pPr>
        <w:pStyle w:val="afff"/>
        <w:numPr>
          <w:ilvl w:val="0"/>
          <w:numId w:val="32"/>
        </w:numPr>
        <w:tabs>
          <w:tab w:val="left" w:pos="567"/>
        </w:tabs>
        <w:jc w:val="both"/>
        <w:rPr>
          <w:rFonts w:ascii="Garamond" w:hAnsi="Garamond"/>
          <w:sz w:val="22"/>
          <w:szCs w:val="22"/>
        </w:rPr>
      </w:pPr>
      <w:r w:rsidRPr="00C10D8F">
        <w:rPr>
          <w:rFonts w:ascii="Garamond" w:hAnsi="Garamond"/>
          <w:sz w:val="22"/>
          <w:szCs w:val="22"/>
        </w:rPr>
        <w:t>показатель доли просроченных ссуд представляет собой удельный вес просроченных ссуд в общем объеме ссуд;</w:t>
      </w:r>
    </w:p>
    <w:p w:rsidR="009E0CE6" w:rsidRPr="00C10D8F" w:rsidRDefault="009E0CE6" w:rsidP="009E0CE6">
      <w:pPr>
        <w:pStyle w:val="afff"/>
        <w:numPr>
          <w:ilvl w:val="0"/>
          <w:numId w:val="32"/>
        </w:numPr>
        <w:tabs>
          <w:tab w:val="left" w:pos="567"/>
        </w:tabs>
        <w:jc w:val="both"/>
        <w:rPr>
          <w:rFonts w:ascii="Garamond" w:hAnsi="Garamond"/>
          <w:sz w:val="22"/>
          <w:szCs w:val="22"/>
        </w:rPr>
      </w:pPr>
      <w:r w:rsidRPr="00C10D8F">
        <w:rPr>
          <w:rFonts w:ascii="Garamond" w:hAnsi="Garamond"/>
          <w:sz w:val="22"/>
          <w:szCs w:val="22"/>
        </w:rPr>
        <w:t>показатель размера резерва на потери по ссудам определяется как процентное отношение фактически сформированного резерва на потери по ссудам к общему объему ссуд;</w:t>
      </w:r>
    </w:p>
    <w:p w:rsidR="009E0CE6" w:rsidRPr="00C10D8F" w:rsidRDefault="009E0CE6" w:rsidP="009E0CE6">
      <w:pPr>
        <w:pStyle w:val="afff"/>
        <w:numPr>
          <w:ilvl w:val="0"/>
          <w:numId w:val="32"/>
        </w:numPr>
        <w:tabs>
          <w:tab w:val="left" w:pos="567"/>
        </w:tabs>
        <w:jc w:val="both"/>
        <w:rPr>
          <w:rFonts w:ascii="Garamond" w:hAnsi="Garamond"/>
          <w:sz w:val="22"/>
          <w:szCs w:val="22"/>
        </w:rPr>
      </w:pPr>
      <w:r w:rsidRPr="00C10D8F">
        <w:rPr>
          <w:rFonts w:ascii="Garamond" w:hAnsi="Garamond"/>
          <w:sz w:val="22"/>
          <w:szCs w:val="22"/>
        </w:rPr>
        <w:t>показатель темпов роста просроченной задолженности;</w:t>
      </w:r>
    </w:p>
    <w:p w:rsidR="009E0CE6" w:rsidRPr="00C10D8F" w:rsidRDefault="009E0CE6" w:rsidP="009E0CE6">
      <w:pPr>
        <w:pStyle w:val="afff"/>
        <w:numPr>
          <w:ilvl w:val="0"/>
          <w:numId w:val="32"/>
        </w:numPr>
        <w:tabs>
          <w:tab w:val="left" w:pos="567"/>
        </w:tabs>
        <w:jc w:val="both"/>
        <w:rPr>
          <w:rFonts w:ascii="Garamond" w:hAnsi="Garamond"/>
          <w:sz w:val="22"/>
          <w:szCs w:val="22"/>
        </w:rPr>
      </w:pPr>
      <w:r w:rsidRPr="00C10D8F">
        <w:rPr>
          <w:rFonts w:ascii="Garamond" w:hAnsi="Garamond"/>
          <w:sz w:val="22"/>
          <w:szCs w:val="22"/>
        </w:rPr>
        <w:t>соотношение темпов роста просроченной ссудной задолженности к темпам роста кредитного портфеля и к темпам роста всех активов;</w:t>
      </w:r>
    </w:p>
    <w:p w:rsidR="009E0CE6" w:rsidRPr="00C10D8F" w:rsidRDefault="009E0CE6" w:rsidP="009E0CE6">
      <w:pPr>
        <w:pStyle w:val="afff"/>
        <w:numPr>
          <w:ilvl w:val="0"/>
          <w:numId w:val="32"/>
        </w:numPr>
        <w:tabs>
          <w:tab w:val="left" w:pos="567"/>
        </w:tabs>
        <w:jc w:val="both"/>
        <w:rPr>
          <w:rFonts w:ascii="Garamond" w:hAnsi="Garamond"/>
          <w:sz w:val="22"/>
          <w:szCs w:val="22"/>
        </w:rPr>
      </w:pPr>
      <w:r w:rsidRPr="00C10D8F">
        <w:rPr>
          <w:rFonts w:ascii="Garamond" w:hAnsi="Garamond"/>
          <w:sz w:val="22"/>
          <w:szCs w:val="22"/>
        </w:rPr>
        <w:t>показатель доли проблемных ссуд;</w:t>
      </w:r>
    </w:p>
    <w:p w:rsidR="009E0CE6" w:rsidRPr="00C10D8F" w:rsidRDefault="009E0CE6" w:rsidP="009E0CE6">
      <w:pPr>
        <w:pStyle w:val="afff"/>
        <w:numPr>
          <w:ilvl w:val="0"/>
          <w:numId w:val="32"/>
        </w:numPr>
        <w:tabs>
          <w:tab w:val="left" w:pos="567"/>
        </w:tabs>
        <w:jc w:val="both"/>
        <w:rPr>
          <w:rFonts w:ascii="Garamond" w:hAnsi="Garamond"/>
          <w:sz w:val="22"/>
          <w:szCs w:val="22"/>
        </w:rPr>
      </w:pPr>
      <w:r w:rsidRPr="00C10D8F">
        <w:rPr>
          <w:rFonts w:ascii="Garamond" w:hAnsi="Garamond"/>
          <w:sz w:val="22"/>
          <w:szCs w:val="22"/>
        </w:rPr>
        <w:t>лимит максимального размера риска на одного заемщика или группу связанных заемщиков;</w:t>
      </w:r>
    </w:p>
    <w:p w:rsidR="009E0CE6" w:rsidRPr="00C10D8F" w:rsidRDefault="009E0CE6" w:rsidP="009E0CE6">
      <w:pPr>
        <w:pStyle w:val="afff"/>
        <w:numPr>
          <w:ilvl w:val="0"/>
          <w:numId w:val="32"/>
        </w:numPr>
        <w:tabs>
          <w:tab w:val="left" w:pos="567"/>
        </w:tabs>
        <w:jc w:val="both"/>
        <w:rPr>
          <w:rFonts w:ascii="Garamond" w:hAnsi="Garamond"/>
          <w:sz w:val="22"/>
          <w:szCs w:val="22"/>
        </w:rPr>
      </w:pPr>
      <w:r w:rsidRPr="00C10D8F">
        <w:rPr>
          <w:rFonts w:ascii="Garamond" w:hAnsi="Garamond"/>
          <w:sz w:val="22"/>
          <w:szCs w:val="22"/>
        </w:rPr>
        <w:t>лимит концентрации крупных кредитных рисков;</w:t>
      </w:r>
    </w:p>
    <w:p w:rsidR="009E0CE6" w:rsidRPr="00C10D8F" w:rsidRDefault="009E0CE6" w:rsidP="009E0CE6">
      <w:pPr>
        <w:pStyle w:val="afff"/>
        <w:numPr>
          <w:ilvl w:val="0"/>
          <w:numId w:val="32"/>
        </w:numPr>
        <w:tabs>
          <w:tab w:val="left" w:pos="567"/>
        </w:tabs>
        <w:jc w:val="both"/>
        <w:rPr>
          <w:rFonts w:ascii="Garamond" w:hAnsi="Garamond"/>
          <w:sz w:val="22"/>
          <w:szCs w:val="22"/>
        </w:rPr>
      </w:pPr>
      <w:r w:rsidRPr="00C10D8F">
        <w:rPr>
          <w:rFonts w:ascii="Garamond" w:hAnsi="Garamond"/>
          <w:sz w:val="22"/>
          <w:szCs w:val="22"/>
        </w:rPr>
        <w:t>лимит максимального размера риска на одного банка контрагента;</w:t>
      </w:r>
    </w:p>
    <w:p w:rsidR="009E0CE6" w:rsidRPr="00C10D8F" w:rsidRDefault="009E0CE6" w:rsidP="009E0CE6">
      <w:pPr>
        <w:pStyle w:val="afff"/>
        <w:numPr>
          <w:ilvl w:val="0"/>
          <w:numId w:val="32"/>
        </w:numPr>
        <w:tabs>
          <w:tab w:val="left" w:pos="567"/>
        </w:tabs>
        <w:jc w:val="both"/>
        <w:rPr>
          <w:rFonts w:ascii="Garamond" w:hAnsi="Garamond"/>
          <w:sz w:val="22"/>
          <w:szCs w:val="22"/>
        </w:rPr>
      </w:pPr>
      <w:r w:rsidRPr="00C10D8F">
        <w:rPr>
          <w:rFonts w:ascii="Garamond" w:hAnsi="Garamond"/>
          <w:sz w:val="22"/>
          <w:szCs w:val="22"/>
        </w:rPr>
        <w:t>лимит концентрации кредитных рисков на участников;</w:t>
      </w:r>
    </w:p>
    <w:p w:rsidR="009E0CE6" w:rsidRPr="00C10D8F" w:rsidRDefault="009E0CE6" w:rsidP="009E0CE6">
      <w:pPr>
        <w:pStyle w:val="afff"/>
        <w:numPr>
          <w:ilvl w:val="0"/>
          <w:numId w:val="32"/>
        </w:numPr>
        <w:tabs>
          <w:tab w:val="left" w:pos="567"/>
        </w:tabs>
        <w:jc w:val="both"/>
        <w:rPr>
          <w:rFonts w:ascii="Garamond" w:hAnsi="Garamond"/>
          <w:sz w:val="22"/>
          <w:szCs w:val="22"/>
        </w:rPr>
      </w:pPr>
      <w:r w:rsidRPr="00C10D8F">
        <w:rPr>
          <w:rFonts w:ascii="Garamond" w:hAnsi="Garamond"/>
          <w:sz w:val="22"/>
          <w:szCs w:val="22"/>
        </w:rPr>
        <w:t>лимит концентрации кредитных рисков на инсайдеров;</w:t>
      </w:r>
    </w:p>
    <w:p w:rsidR="009E0CE6" w:rsidRPr="00C10D8F" w:rsidRDefault="009E0CE6" w:rsidP="009E0CE6">
      <w:pPr>
        <w:pStyle w:val="afff"/>
        <w:numPr>
          <w:ilvl w:val="0"/>
          <w:numId w:val="32"/>
        </w:numPr>
        <w:tabs>
          <w:tab w:val="left" w:pos="567"/>
        </w:tabs>
        <w:jc w:val="both"/>
        <w:rPr>
          <w:rFonts w:ascii="Garamond" w:hAnsi="Garamond"/>
          <w:sz w:val="22"/>
          <w:szCs w:val="22"/>
        </w:rPr>
      </w:pPr>
      <w:r w:rsidRPr="00C10D8F">
        <w:rPr>
          <w:rFonts w:ascii="Garamond" w:hAnsi="Garamond"/>
          <w:sz w:val="22"/>
          <w:szCs w:val="22"/>
        </w:rPr>
        <w:t>лимит на структуру кредитного портфеля в разрезе отраслей экономики;</w:t>
      </w:r>
    </w:p>
    <w:p w:rsidR="009E0CE6" w:rsidRPr="00C10D8F" w:rsidRDefault="009E0CE6" w:rsidP="009E0CE6">
      <w:pPr>
        <w:pStyle w:val="afff"/>
        <w:numPr>
          <w:ilvl w:val="0"/>
          <w:numId w:val="32"/>
        </w:numPr>
        <w:tabs>
          <w:tab w:val="left" w:pos="567"/>
        </w:tabs>
        <w:jc w:val="both"/>
        <w:rPr>
          <w:rFonts w:ascii="Garamond" w:hAnsi="Garamond"/>
          <w:sz w:val="22"/>
          <w:szCs w:val="22"/>
        </w:rPr>
      </w:pPr>
      <w:r w:rsidRPr="00C10D8F">
        <w:rPr>
          <w:rFonts w:ascii="Garamond" w:hAnsi="Garamond"/>
          <w:sz w:val="22"/>
          <w:szCs w:val="22"/>
        </w:rPr>
        <w:t>лимиты на структуру кредитного портфеля по типам заемщиков (уровню бизнеса);</w:t>
      </w:r>
    </w:p>
    <w:p w:rsidR="009E0CE6" w:rsidRPr="00C10D8F" w:rsidRDefault="009E0CE6" w:rsidP="009E0CE6">
      <w:pPr>
        <w:pStyle w:val="afff"/>
        <w:numPr>
          <w:ilvl w:val="0"/>
          <w:numId w:val="32"/>
        </w:numPr>
        <w:tabs>
          <w:tab w:val="left" w:pos="567"/>
        </w:tabs>
        <w:jc w:val="both"/>
        <w:rPr>
          <w:rFonts w:ascii="Garamond" w:hAnsi="Garamond"/>
          <w:sz w:val="22"/>
          <w:szCs w:val="22"/>
        </w:rPr>
      </w:pPr>
      <w:r w:rsidRPr="00C10D8F">
        <w:rPr>
          <w:rFonts w:ascii="Garamond" w:hAnsi="Garamond"/>
          <w:sz w:val="22"/>
          <w:szCs w:val="22"/>
        </w:rPr>
        <w:t>лимиты кредитования лиц, связанных с Банком;</w:t>
      </w:r>
    </w:p>
    <w:p w:rsidR="009E0CE6" w:rsidRPr="00C10D8F" w:rsidRDefault="009E0CE6" w:rsidP="009E0CE6">
      <w:pPr>
        <w:pStyle w:val="afff"/>
        <w:numPr>
          <w:ilvl w:val="0"/>
          <w:numId w:val="32"/>
        </w:numPr>
        <w:tabs>
          <w:tab w:val="left" w:pos="567"/>
        </w:tabs>
        <w:jc w:val="both"/>
        <w:rPr>
          <w:rFonts w:ascii="Garamond" w:hAnsi="Garamond"/>
          <w:sz w:val="22"/>
          <w:szCs w:val="22"/>
        </w:rPr>
      </w:pPr>
      <w:r w:rsidRPr="00C10D8F">
        <w:rPr>
          <w:rFonts w:ascii="Garamond" w:hAnsi="Garamond"/>
          <w:sz w:val="22"/>
          <w:szCs w:val="22"/>
        </w:rPr>
        <w:t>лимиты на максимальную сумму условных обязатель</w:t>
      </w:r>
      <w:proofErr w:type="gramStart"/>
      <w:r w:rsidRPr="00C10D8F">
        <w:rPr>
          <w:rFonts w:ascii="Garamond" w:hAnsi="Garamond"/>
          <w:sz w:val="22"/>
          <w:szCs w:val="22"/>
        </w:rPr>
        <w:t>ств кр</w:t>
      </w:r>
      <w:proofErr w:type="gramEnd"/>
      <w:r w:rsidRPr="00C10D8F">
        <w:rPr>
          <w:rFonts w:ascii="Garamond" w:hAnsi="Garamond"/>
          <w:sz w:val="22"/>
          <w:szCs w:val="22"/>
        </w:rPr>
        <w:t>едитного характера (гарантии, неиспользованные кредитные линии).</w:t>
      </w:r>
    </w:p>
    <w:p w:rsidR="009E0CE6" w:rsidRPr="00C10D8F" w:rsidRDefault="009E0CE6" w:rsidP="009E0CE6">
      <w:pPr>
        <w:tabs>
          <w:tab w:val="left" w:pos="567"/>
        </w:tabs>
        <w:rPr>
          <w:rFonts w:ascii="Garamond" w:hAnsi="Garamond"/>
          <w:sz w:val="22"/>
          <w:szCs w:val="22"/>
        </w:rPr>
      </w:pPr>
      <w:r w:rsidRPr="00C10D8F">
        <w:rPr>
          <w:rFonts w:ascii="Garamond" w:hAnsi="Garamond"/>
          <w:sz w:val="22"/>
          <w:szCs w:val="22"/>
        </w:rPr>
        <w:t>Минимизация кредитных рисков, связана с формализованной процедурой анализа кредитных заявок, предоставлением заемщикам кредитов под залог недвижимости с оформлением права собственности на Банк, а также получением ликвидных залогов, проведением постоянного финансового мониторинга состояния заемщика, залогодателя, поручителя с использованием бальной системы оценки.</w:t>
      </w:r>
    </w:p>
    <w:p w:rsidR="009E0CE6" w:rsidRPr="00C10D8F" w:rsidRDefault="009E0CE6" w:rsidP="009E0CE6">
      <w:pPr>
        <w:tabs>
          <w:tab w:val="left" w:pos="567"/>
        </w:tabs>
        <w:rPr>
          <w:rFonts w:ascii="Garamond" w:hAnsi="Garamond"/>
          <w:sz w:val="22"/>
          <w:szCs w:val="22"/>
        </w:rPr>
      </w:pPr>
      <w:r w:rsidRPr="00C10D8F">
        <w:rPr>
          <w:rFonts w:ascii="Garamond" w:hAnsi="Garamond"/>
          <w:sz w:val="22"/>
          <w:szCs w:val="22"/>
        </w:rPr>
        <w:t xml:space="preserve">Банк раскрывает информацию о классификации активов по группам риска в соответствии с п.2.3. Инструкции Банка России от 28 июня 2017г. № 180-И </w:t>
      </w:r>
      <w:r w:rsidRPr="00C10D8F">
        <w:rPr>
          <w:rFonts w:ascii="Garamond" w:hAnsi="Garamond"/>
          <w:i/>
          <w:sz w:val="22"/>
          <w:szCs w:val="22"/>
        </w:rPr>
        <w:t>«Об обязательных нормативах банков»</w:t>
      </w:r>
      <w:r w:rsidRPr="00C10D8F">
        <w:rPr>
          <w:rFonts w:ascii="Garamond" w:hAnsi="Garamond"/>
          <w:sz w:val="22"/>
          <w:szCs w:val="22"/>
        </w:rPr>
        <w:t xml:space="preserve"> согласна формы отчетности 0409135 «Информация об обязательных нормативах и о других показателях деятельности кредитных организаций» в соответствии с Указанием Банка России № 4212-У от 24 ноября 2016г. «О перечне, формах, и порядке составления и представления форм отчетности кредитных организаций в Центральный Банк Российской Федерации».</w:t>
      </w:r>
    </w:p>
    <w:p w:rsidR="009E0CE6" w:rsidRPr="00C10D8F" w:rsidRDefault="009E0CE6" w:rsidP="009E0CE6">
      <w:pPr>
        <w:tabs>
          <w:tab w:val="left" w:pos="567"/>
        </w:tabs>
        <w:rPr>
          <w:rFonts w:ascii="Garamond" w:hAnsi="Garamond"/>
          <w:bCs/>
          <w:iCs/>
          <w:sz w:val="22"/>
          <w:szCs w:val="22"/>
        </w:rPr>
      </w:pPr>
      <w:r w:rsidRPr="00C10D8F">
        <w:rPr>
          <w:rFonts w:ascii="Garamond" w:hAnsi="Garamond"/>
          <w:sz w:val="22"/>
          <w:szCs w:val="22"/>
        </w:rPr>
        <w:t>Классификация активов по группам риска в соответствии с п.2.3. Инструкции Банка России от 28 июня 2017г. № 180-И «Об обязательных нормативах банков»</w:t>
      </w:r>
      <w:r w:rsidRPr="00C10D8F">
        <w:rPr>
          <w:rFonts w:ascii="Garamond" w:hAnsi="Garamond"/>
          <w:i/>
          <w:sz w:val="22"/>
          <w:szCs w:val="22"/>
        </w:rPr>
        <w:t xml:space="preserve"> </w:t>
      </w:r>
      <w:r w:rsidRPr="00C10D8F">
        <w:rPr>
          <w:rFonts w:ascii="Garamond" w:hAnsi="Garamond"/>
          <w:sz w:val="22"/>
          <w:szCs w:val="22"/>
        </w:rPr>
        <w:t>приведена в нижеуказанной таблице:</w:t>
      </w:r>
      <w:r w:rsidRPr="00C10D8F">
        <w:rPr>
          <w:rFonts w:ascii="Garamond" w:hAnsi="Garamond"/>
          <w:b/>
          <w:bCs/>
          <w:iCs/>
          <w:sz w:val="22"/>
          <w:szCs w:val="22"/>
        </w:rPr>
        <w:t xml:space="preserve"> </w:t>
      </w:r>
    </w:p>
    <w:p w:rsidR="00855417" w:rsidRDefault="00855417" w:rsidP="009E0CE6">
      <w:pPr>
        <w:tabs>
          <w:tab w:val="left" w:pos="9180"/>
        </w:tabs>
        <w:spacing w:after="60"/>
        <w:ind w:firstLine="709"/>
        <w:jc w:val="center"/>
        <w:rPr>
          <w:rFonts w:ascii="Garamond" w:hAnsi="Garamond"/>
          <w:sz w:val="22"/>
          <w:szCs w:val="22"/>
        </w:rPr>
      </w:pPr>
      <w:r>
        <w:rPr>
          <w:rFonts w:ascii="Garamond" w:hAnsi="Garamond"/>
          <w:sz w:val="22"/>
          <w:szCs w:val="22"/>
        </w:rPr>
        <w:t xml:space="preserve">     </w:t>
      </w:r>
      <w:r w:rsidR="009E0CE6" w:rsidRPr="00C10D8F">
        <w:rPr>
          <w:rFonts w:ascii="Garamond" w:hAnsi="Garamond"/>
          <w:sz w:val="22"/>
          <w:szCs w:val="22"/>
        </w:rPr>
        <w:t xml:space="preserve">                                                                                                                                           </w:t>
      </w:r>
    </w:p>
    <w:p w:rsidR="009E0CE6" w:rsidRPr="00C10D8F" w:rsidRDefault="00855417" w:rsidP="009E0CE6">
      <w:pPr>
        <w:tabs>
          <w:tab w:val="left" w:pos="9180"/>
        </w:tabs>
        <w:spacing w:after="60"/>
        <w:ind w:firstLine="709"/>
        <w:jc w:val="center"/>
        <w:rPr>
          <w:rFonts w:ascii="Garamond" w:hAnsi="Garamond"/>
          <w:sz w:val="22"/>
          <w:szCs w:val="22"/>
        </w:rPr>
      </w:pPr>
      <w:r>
        <w:rPr>
          <w:rFonts w:ascii="Garamond" w:hAnsi="Garamond"/>
          <w:sz w:val="22"/>
          <w:szCs w:val="22"/>
        </w:rPr>
        <w:t xml:space="preserve">                                                                   </w:t>
      </w:r>
      <w:r w:rsidR="009E0CE6" w:rsidRPr="00C10D8F">
        <w:rPr>
          <w:rFonts w:ascii="Garamond" w:hAnsi="Garamond"/>
          <w:sz w:val="22"/>
          <w:szCs w:val="22"/>
        </w:rPr>
        <w:t xml:space="preserve">Таблица </w:t>
      </w:r>
      <w:r>
        <w:rPr>
          <w:rFonts w:ascii="Garamond" w:hAnsi="Garamond"/>
          <w:sz w:val="22"/>
          <w:szCs w:val="22"/>
        </w:rPr>
        <w:t>5</w:t>
      </w:r>
      <w:r w:rsidR="009E0CE6" w:rsidRPr="00C10D8F">
        <w:rPr>
          <w:rFonts w:ascii="Garamond" w:hAnsi="Garamond"/>
          <w:sz w:val="22"/>
          <w:szCs w:val="22"/>
        </w:rPr>
        <w:t xml:space="preserve"> (тыс. руб.)</w:t>
      </w:r>
    </w:p>
    <w:tbl>
      <w:tblPr>
        <w:tblW w:w="94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11"/>
        <w:gridCol w:w="1276"/>
        <w:gridCol w:w="1417"/>
        <w:gridCol w:w="1276"/>
        <w:gridCol w:w="1331"/>
      </w:tblGrid>
      <w:tr w:rsidR="009E0CE6" w:rsidRPr="00C10D8F" w:rsidTr="006E44BD">
        <w:trPr>
          <w:trHeight w:val="520"/>
        </w:trPr>
        <w:tc>
          <w:tcPr>
            <w:tcW w:w="4111" w:type="dxa"/>
          </w:tcPr>
          <w:p w:rsidR="009E0CE6" w:rsidRPr="00C10D8F" w:rsidRDefault="009E0CE6" w:rsidP="00BA09E9">
            <w:pPr>
              <w:tabs>
                <w:tab w:val="left" w:pos="1985"/>
              </w:tabs>
              <w:spacing w:line="240" w:lineRule="atLeast"/>
              <w:rPr>
                <w:rFonts w:ascii="Garamond" w:hAnsi="Garamond"/>
                <w:b/>
              </w:rPr>
            </w:pPr>
            <w:r w:rsidRPr="00C10D8F">
              <w:rPr>
                <w:rFonts w:ascii="Garamond" w:hAnsi="Garamond"/>
                <w:b/>
                <w:sz w:val="22"/>
                <w:szCs w:val="22"/>
              </w:rPr>
              <w:t>Показатель</w:t>
            </w:r>
          </w:p>
        </w:tc>
        <w:tc>
          <w:tcPr>
            <w:tcW w:w="1276" w:type="dxa"/>
          </w:tcPr>
          <w:p w:rsidR="009E0CE6" w:rsidRPr="00C10D8F" w:rsidRDefault="009E0CE6" w:rsidP="00BA09E9">
            <w:pPr>
              <w:tabs>
                <w:tab w:val="left" w:pos="1985"/>
              </w:tabs>
              <w:spacing w:line="240" w:lineRule="atLeast"/>
              <w:jc w:val="center"/>
              <w:rPr>
                <w:rFonts w:ascii="Garamond" w:hAnsi="Garamond"/>
                <w:b/>
              </w:rPr>
            </w:pPr>
            <w:r w:rsidRPr="00C10D8F">
              <w:rPr>
                <w:rFonts w:ascii="Garamond" w:hAnsi="Garamond"/>
                <w:b/>
                <w:sz w:val="22"/>
                <w:szCs w:val="22"/>
              </w:rPr>
              <w:t>на 01.</w:t>
            </w:r>
            <w:r w:rsidR="00D54E67">
              <w:rPr>
                <w:rFonts w:ascii="Garamond" w:hAnsi="Garamond"/>
                <w:b/>
                <w:sz w:val="22"/>
                <w:szCs w:val="22"/>
              </w:rPr>
              <w:t>10</w:t>
            </w:r>
            <w:r w:rsidRPr="00C10D8F">
              <w:rPr>
                <w:rFonts w:ascii="Garamond" w:hAnsi="Garamond"/>
                <w:b/>
                <w:sz w:val="22"/>
                <w:szCs w:val="22"/>
              </w:rPr>
              <w:t xml:space="preserve">.2018г </w:t>
            </w:r>
          </w:p>
          <w:p w:rsidR="009E0CE6" w:rsidRPr="00C10D8F" w:rsidRDefault="009E0CE6" w:rsidP="00BA09E9">
            <w:pPr>
              <w:tabs>
                <w:tab w:val="left" w:pos="1985"/>
              </w:tabs>
              <w:spacing w:line="240" w:lineRule="atLeast"/>
              <w:jc w:val="center"/>
              <w:rPr>
                <w:rFonts w:ascii="Garamond" w:hAnsi="Garamond"/>
                <w:b/>
              </w:rPr>
            </w:pPr>
          </w:p>
        </w:tc>
        <w:tc>
          <w:tcPr>
            <w:tcW w:w="1417" w:type="dxa"/>
          </w:tcPr>
          <w:p w:rsidR="009E0CE6" w:rsidRPr="00C10D8F" w:rsidRDefault="009E0CE6" w:rsidP="00BA09E9">
            <w:pPr>
              <w:tabs>
                <w:tab w:val="left" w:pos="1985"/>
              </w:tabs>
              <w:spacing w:line="240" w:lineRule="atLeast"/>
              <w:jc w:val="center"/>
              <w:rPr>
                <w:rFonts w:ascii="Garamond" w:hAnsi="Garamond"/>
                <w:b/>
              </w:rPr>
            </w:pPr>
            <w:r w:rsidRPr="00C10D8F">
              <w:rPr>
                <w:rFonts w:ascii="Garamond" w:hAnsi="Garamond"/>
                <w:b/>
                <w:sz w:val="22"/>
                <w:szCs w:val="22"/>
              </w:rPr>
              <w:t xml:space="preserve">на 01.01.2018г. </w:t>
            </w:r>
          </w:p>
          <w:p w:rsidR="009E0CE6" w:rsidRPr="00C10D8F" w:rsidRDefault="009E0CE6" w:rsidP="00BA09E9">
            <w:pPr>
              <w:tabs>
                <w:tab w:val="left" w:pos="1985"/>
              </w:tabs>
              <w:spacing w:line="240" w:lineRule="atLeast"/>
              <w:jc w:val="center"/>
              <w:rPr>
                <w:rFonts w:ascii="Garamond" w:hAnsi="Garamond"/>
                <w:b/>
              </w:rPr>
            </w:pPr>
          </w:p>
        </w:tc>
        <w:tc>
          <w:tcPr>
            <w:tcW w:w="1276" w:type="dxa"/>
          </w:tcPr>
          <w:p w:rsidR="009E0CE6" w:rsidRPr="00C10D8F" w:rsidRDefault="009E0CE6" w:rsidP="00BA09E9">
            <w:pPr>
              <w:tabs>
                <w:tab w:val="left" w:pos="1985"/>
              </w:tabs>
              <w:spacing w:line="240" w:lineRule="atLeast"/>
              <w:jc w:val="center"/>
              <w:rPr>
                <w:rFonts w:ascii="Garamond" w:hAnsi="Garamond"/>
                <w:b/>
              </w:rPr>
            </w:pPr>
            <w:r w:rsidRPr="00C10D8F">
              <w:rPr>
                <w:rFonts w:ascii="Garamond" w:hAnsi="Garamond"/>
                <w:b/>
                <w:sz w:val="22"/>
                <w:szCs w:val="22"/>
              </w:rPr>
              <w:t>Изменение тыс</w:t>
            </w:r>
            <w:proofErr w:type="gramStart"/>
            <w:r w:rsidRPr="00C10D8F">
              <w:rPr>
                <w:rFonts w:ascii="Garamond" w:hAnsi="Garamond"/>
                <w:b/>
                <w:sz w:val="22"/>
                <w:szCs w:val="22"/>
              </w:rPr>
              <w:t>.р</w:t>
            </w:r>
            <w:proofErr w:type="gramEnd"/>
            <w:r w:rsidRPr="00C10D8F">
              <w:rPr>
                <w:rFonts w:ascii="Garamond" w:hAnsi="Garamond"/>
                <w:b/>
                <w:sz w:val="22"/>
                <w:szCs w:val="22"/>
              </w:rPr>
              <w:t>уб.</w:t>
            </w:r>
          </w:p>
        </w:tc>
        <w:tc>
          <w:tcPr>
            <w:tcW w:w="1331" w:type="dxa"/>
          </w:tcPr>
          <w:p w:rsidR="009E0CE6" w:rsidRPr="00C10D8F" w:rsidRDefault="009E0CE6" w:rsidP="00BA09E9">
            <w:pPr>
              <w:tabs>
                <w:tab w:val="left" w:pos="1985"/>
              </w:tabs>
              <w:spacing w:line="240" w:lineRule="atLeast"/>
              <w:jc w:val="center"/>
              <w:rPr>
                <w:rFonts w:ascii="Garamond" w:hAnsi="Garamond"/>
                <w:b/>
              </w:rPr>
            </w:pPr>
            <w:r w:rsidRPr="00C10D8F">
              <w:rPr>
                <w:rFonts w:ascii="Garamond" w:hAnsi="Garamond"/>
                <w:b/>
                <w:sz w:val="22"/>
                <w:szCs w:val="22"/>
              </w:rPr>
              <w:t xml:space="preserve">Изменение </w:t>
            </w:r>
            <w:proofErr w:type="gramStart"/>
            <w:r w:rsidRPr="00C10D8F">
              <w:rPr>
                <w:rFonts w:ascii="Garamond" w:hAnsi="Garamond"/>
                <w:b/>
                <w:sz w:val="22"/>
                <w:szCs w:val="22"/>
              </w:rPr>
              <w:t>в</w:t>
            </w:r>
            <w:proofErr w:type="gramEnd"/>
            <w:r w:rsidRPr="00C10D8F">
              <w:rPr>
                <w:rFonts w:ascii="Garamond" w:hAnsi="Garamond"/>
                <w:b/>
                <w:sz w:val="22"/>
                <w:szCs w:val="22"/>
              </w:rPr>
              <w:t xml:space="preserve"> %</w:t>
            </w:r>
          </w:p>
        </w:tc>
      </w:tr>
      <w:tr w:rsidR="009E0CE6" w:rsidRPr="00C10D8F" w:rsidTr="006E44BD">
        <w:tc>
          <w:tcPr>
            <w:tcW w:w="4111" w:type="dxa"/>
          </w:tcPr>
          <w:p w:rsidR="009E0CE6" w:rsidRPr="00C10D8F" w:rsidRDefault="009E0CE6" w:rsidP="006E44BD">
            <w:pPr>
              <w:tabs>
                <w:tab w:val="left" w:pos="1985"/>
              </w:tabs>
              <w:spacing w:line="240" w:lineRule="atLeast"/>
              <w:jc w:val="left"/>
              <w:rPr>
                <w:rFonts w:ascii="Garamond" w:hAnsi="Garamond"/>
              </w:rPr>
            </w:pPr>
            <w:r w:rsidRPr="00C10D8F">
              <w:rPr>
                <w:rFonts w:ascii="Garamond" w:hAnsi="Garamond"/>
                <w:sz w:val="22"/>
                <w:szCs w:val="22"/>
                <w:lang w:val="en-US"/>
              </w:rPr>
              <w:t>I</w:t>
            </w:r>
            <w:r w:rsidR="006E44BD">
              <w:rPr>
                <w:rFonts w:ascii="Garamond" w:hAnsi="Garamond"/>
                <w:sz w:val="22"/>
                <w:szCs w:val="22"/>
              </w:rPr>
              <w:t xml:space="preserve"> (с коэффициентом риска </w:t>
            </w:r>
            <w:r w:rsidRPr="00C10D8F">
              <w:rPr>
                <w:rFonts w:ascii="Garamond" w:hAnsi="Garamond"/>
                <w:sz w:val="22"/>
                <w:szCs w:val="22"/>
              </w:rPr>
              <w:t>0%)</w:t>
            </w:r>
          </w:p>
        </w:tc>
        <w:tc>
          <w:tcPr>
            <w:tcW w:w="1276" w:type="dxa"/>
          </w:tcPr>
          <w:p w:rsidR="009E0CE6" w:rsidRPr="00C10D8F" w:rsidRDefault="009E0CE6" w:rsidP="009E0CE6">
            <w:pPr>
              <w:tabs>
                <w:tab w:val="left" w:pos="1985"/>
              </w:tabs>
              <w:spacing w:line="240" w:lineRule="atLeast"/>
              <w:ind w:firstLine="0"/>
              <w:rPr>
                <w:rFonts w:ascii="Garamond" w:hAnsi="Garamond"/>
              </w:rPr>
            </w:pPr>
            <w:r w:rsidRPr="00C10D8F">
              <w:rPr>
                <w:rFonts w:ascii="Garamond" w:hAnsi="Garamond"/>
                <w:sz w:val="22"/>
                <w:szCs w:val="22"/>
              </w:rPr>
              <w:t>0</w:t>
            </w:r>
          </w:p>
        </w:tc>
        <w:tc>
          <w:tcPr>
            <w:tcW w:w="1417" w:type="dxa"/>
          </w:tcPr>
          <w:p w:rsidR="009E0CE6" w:rsidRPr="00C10D8F" w:rsidRDefault="009E0CE6" w:rsidP="009E0CE6">
            <w:pPr>
              <w:tabs>
                <w:tab w:val="left" w:pos="1985"/>
              </w:tabs>
              <w:spacing w:line="240" w:lineRule="atLeast"/>
              <w:ind w:firstLine="0"/>
              <w:rPr>
                <w:rFonts w:ascii="Garamond" w:hAnsi="Garamond"/>
              </w:rPr>
            </w:pPr>
            <w:r w:rsidRPr="00C10D8F">
              <w:rPr>
                <w:rFonts w:ascii="Garamond" w:hAnsi="Garamond"/>
                <w:sz w:val="22"/>
                <w:szCs w:val="22"/>
              </w:rPr>
              <w:t>0</w:t>
            </w:r>
          </w:p>
        </w:tc>
        <w:tc>
          <w:tcPr>
            <w:tcW w:w="1276" w:type="dxa"/>
          </w:tcPr>
          <w:p w:rsidR="009E0CE6" w:rsidRPr="00C10D8F" w:rsidRDefault="009E0CE6" w:rsidP="009E0CE6">
            <w:pPr>
              <w:tabs>
                <w:tab w:val="left" w:pos="1985"/>
              </w:tabs>
              <w:spacing w:line="240" w:lineRule="atLeast"/>
              <w:ind w:firstLine="0"/>
              <w:rPr>
                <w:rFonts w:ascii="Garamond" w:hAnsi="Garamond"/>
              </w:rPr>
            </w:pPr>
            <w:r w:rsidRPr="00C10D8F">
              <w:rPr>
                <w:rFonts w:ascii="Garamond" w:hAnsi="Garamond"/>
                <w:sz w:val="22"/>
                <w:szCs w:val="22"/>
              </w:rPr>
              <w:t>0</w:t>
            </w:r>
          </w:p>
        </w:tc>
        <w:tc>
          <w:tcPr>
            <w:tcW w:w="1331" w:type="dxa"/>
          </w:tcPr>
          <w:p w:rsidR="009E0CE6" w:rsidRPr="00C10D8F" w:rsidRDefault="009E0CE6" w:rsidP="009E0CE6">
            <w:pPr>
              <w:tabs>
                <w:tab w:val="left" w:pos="1985"/>
              </w:tabs>
              <w:spacing w:line="240" w:lineRule="atLeast"/>
              <w:ind w:firstLine="0"/>
              <w:jc w:val="left"/>
              <w:rPr>
                <w:rFonts w:ascii="Garamond" w:hAnsi="Garamond"/>
              </w:rPr>
            </w:pPr>
            <w:r w:rsidRPr="00C10D8F">
              <w:rPr>
                <w:rFonts w:ascii="Garamond" w:hAnsi="Garamond"/>
                <w:sz w:val="22"/>
                <w:szCs w:val="22"/>
              </w:rPr>
              <w:t>0</w:t>
            </w:r>
          </w:p>
        </w:tc>
      </w:tr>
      <w:tr w:rsidR="009E0CE6" w:rsidRPr="00C10D8F" w:rsidTr="006E44BD">
        <w:tc>
          <w:tcPr>
            <w:tcW w:w="4111" w:type="dxa"/>
          </w:tcPr>
          <w:p w:rsidR="009E0CE6" w:rsidRPr="00C10D8F" w:rsidRDefault="009E0CE6" w:rsidP="006E44BD">
            <w:pPr>
              <w:tabs>
                <w:tab w:val="left" w:pos="1985"/>
              </w:tabs>
              <w:spacing w:line="240" w:lineRule="atLeast"/>
              <w:jc w:val="left"/>
              <w:rPr>
                <w:rFonts w:ascii="Garamond" w:hAnsi="Garamond"/>
              </w:rPr>
            </w:pPr>
            <w:r w:rsidRPr="00C10D8F">
              <w:rPr>
                <w:rFonts w:ascii="Garamond" w:hAnsi="Garamond"/>
                <w:sz w:val="22"/>
                <w:szCs w:val="22"/>
                <w:lang w:val="en-US"/>
              </w:rPr>
              <w:t>II</w:t>
            </w:r>
            <w:r w:rsidRPr="00C10D8F">
              <w:rPr>
                <w:rFonts w:ascii="Garamond" w:hAnsi="Garamond"/>
                <w:sz w:val="22"/>
                <w:szCs w:val="22"/>
              </w:rPr>
              <w:t xml:space="preserve"> (с коэффициентом риска 20%)</w:t>
            </w:r>
          </w:p>
        </w:tc>
        <w:tc>
          <w:tcPr>
            <w:tcW w:w="1276" w:type="dxa"/>
          </w:tcPr>
          <w:p w:rsidR="009E0CE6" w:rsidRPr="00C10D8F" w:rsidRDefault="009E0CE6" w:rsidP="00D54E67">
            <w:pPr>
              <w:tabs>
                <w:tab w:val="left" w:pos="1985"/>
              </w:tabs>
              <w:spacing w:line="240" w:lineRule="atLeast"/>
              <w:ind w:firstLine="0"/>
              <w:rPr>
                <w:rFonts w:ascii="Garamond" w:hAnsi="Garamond"/>
              </w:rPr>
            </w:pPr>
            <w:r w:rsidRPr="00C10D8F">
              <w:rPr>
                <w:rFonts w:ascii="Garamond" w:hAnsi="Garamond"/>
                <w:sz w:val="22"/>
                <w:szCs w:val="22"/>
              </w:rPr>
              <w:t>1</w:t>
            </w:r>
            <w:r w:rsidR="00D54E67">
              <w:rPr>
                <w:rFonts w:ascii="Garamond" w:hAnsi="Garamond"/>
                <w:sz w:val="22"/>
                <w:szCs w:val="22"/>
              </w:rPr>
              <w:t>5 432</w:t>
            </w:r>
          </w:p>
        </w:tc>
        <w:tc>
          <w:tcPr>
            <w:tcW w:w="1417" w:type="dxa"/>
          </w:tcPr>
          <w:p w:rsidR="009E0CE6" w:rsidRPr="00C10D8F" w:rsidRDefault="009E0CE6" w:rsidP="009E0CE6">
            <w:pPr>
              <w:tabs>
                <w:tab w:val="left" w:pos="1985"/>
              </w:tabs>
              <w:spacing w:line="240" w:lineRule="atLeast"/>
              <w:ind w:firstLine="0"/>
              <w:rPr>
                <w:rFonts w:ascii="Garamond" w:hAnsi="Garamond"/>
              </w:rPr>
            </w:pPr>
            <w:r w:rsidRPr="00C10D8F">
              <w:rPr>
                <w:rFonts w:ascii="Garamond" w:hAnsi="Garamond"/>
                <w:sz w:val="22"/>
                <w:szCs w:val="22"/>
              </w:rPr>
              <w:t>13 247</w:t>
            </w:r>
          </w:p>
        </w:tc>
        <w:tc>
          <w:tcPr>
            <w:tcW w:w="1276" w:type="dxa"/>
          </w:tcPr>
          <w:p w:rsidR="009E0CE6" w:rsidRPr="00C10D8F" w:rsidRDefault="00D54E67" w:rsidP="009E0CE6">
            <w:pPr>
              <w:tabs>
                <w:tab w:val="left" w:pos="1985"/>
              </w:tabs>
              <w:spacing w:line="240" w:lineRule="atLeast"/>
              <w:ind w:firstLine="0"/>
              <w:rPr>
                <w:rFonts w:ascii="Garamond" w:hAnsi="Garamond"/>
              </w:rPr>
            </w:pPr>
            <w:r>
              <w:rPr>
                <w:rFonts w:ascii="Garamond" w:hAnsi="Garamond"/>
              </w:rPr>
              <w:t>2 185</w:t>
            </w:r>
          </w:p>
        </w:tc>
        <w:tc>
          <w:tcPr>
            <w:tcW w:w="1331" w:type="dxa"/>
          </w:tcPr>
          <w:p w:rsidR="009E0CE6" w:rsidRPr="00C10D8F" w:rsidRDefault="00D54E67" w:rsidP="009E0CE6">
            <w:pPr>
              <w:tabs>
                <w:tab w:val="left" w:pos="1985"/>
              </w:tabs>
              <w:spacing w:line="240" w:lineRule="atLeast"/>
              <w:ind w:firstLine="0"/>
              <w:jc w:val="left"/>
              <w:rPr>
                <w:rFonts w:ascii="Garamond" w:hAnsi="Garamond"/>
              </w:rPr>
            </w:pPr>
            <w:r>
              <w:rPr>
                <w:rFonts w:ascii="Garamond" w:hAnsi="Garamond"/>
                <w:sz w:val="22"/>
                <w:szCs w:val="22"/>
              </w:rPr>
              <w:t>16,5</w:t>
            </w:r>
          </w:p>
        </w:tc>
      </w:tr>
      <w:tr w:rsidR="009E0CE6" w:rsidRPr="00C10D8F" w:rsidTr="006E44BD">
        <w:tc>
          <w:tcPr>
            <w:tcW w:w="4111" w:type="dxa"/>
          </w:tcPr>
          <w:p w:rsidR="009E0CE6" w:rsidRPr="00C10D8F" w:rsidRDefault="009E0CE6" w:rsidP="006E44BD">
            <w:pPr>
              <w:tabs>
                <w:tab w:val="left" w:pos="1985"/>
              </w:tabs>
              <w:spacing w:line="240" w:lineRule="atLeast"/>
              <w:jc w:val="left"/>
              <w:rPr>
                <w:rFonts w:ascii="Garamond" w:hAnsi="Garamond"/>
              </w:rPr>
            </w:pPr>
            <w:r w:rsidRPr="00C10D8F">
              <w:rPr>
                <w:rFonts w:ascii="Garamond" w:hAnsi="Garamond"/>
                <w:sz w:val="22"/>
                <w:szCs w:val="22"/>
                <w:lang w:val="en-US"/>
              </w:rPr>
              <w:t>III</w:t>
            </w:r>
            <w:r w:rsidRPr="00C10D8F">
              <w:rPr>
                <w:rFonts w:ascii="Garamond" w:hAnsi="Garamond"/>
                <w:sz w:val="22"/>
                <w:szCs w:val="22"/>
              </w:rPr>
              <w:t xml:space="preserve"> (с коэффициентом риска 50%)</w:t>
            </w:r>
          </w:p>
        </w:tc>
        <w:tc>
          <w:tcPr>
            <w:tcW w:w="1276" w:type="dxa"/>
          </w:tcPr>
          <w:p w:rsidR="009E0CE6" w:rsidRPr="00C10D8F" w:rsidRDefault="009E0CE6" w:rsidP="009E0CE6">
            <w:pPr>
              <w:tabs>
                <w:tab w:val="left" w:pos="1985"/>
              </w:tabs>
              <w:spacing w:line="240" w:lineRule="atLeast"/>
              <w:ind w:firstLine="0"/>
              <w:rPr>
                <w:rFonts w:ascii="Garamond" w:hAnsi="Garamond"/>
              </w:rPr>
            </w:pPr>
            <w:r w:rsidRPr="00C10D8F">
              <w:rPr>
                <w:rFonts w:ascii="Garamond" w:hAnsi="Garamond"/>
                <w:sz w:val="22"/>
                <w:szCs w:val="22"/>
              </w:rPr>
              <w:t>0</w:t>
            </w:r>
          </w:p>
        </w:tc>
        <w:tc>
          <w:tcPr>
            <w:tcW w:w="1417" w:type="dxa"/>
          </w:tcPr>
          <w:p w:rsidR="009E0CE6" w:rsidRPr="00C10D8F" w:rsidRDefault="009E0CE6" w:rsidP="009E0CE6">
            <w:pPr>
              <w:tabs>
                <w:tab w:val="left" w:pos="1985"/>
              </w:tabs>
              <w:spacing w:line="240" w:lineRule="atLeast"/>
              <w:ind w:firstLine="0"/>
              <w:rPr>
                <w:rFonts w:ascii="Garamond" w:hAnsi="Garamond"/>
              </w:rPr>
            </w:pPr>
            <w:r w:rsidRPr="00C10D8F">
              <w:rPr>
                <w:rFonts w:ascii="Garamond" w:hAnsi="Garamond"/>
                <w:sz w:val="22"/>
                <w:szCs w:val="22"/>
              </w:rPr>
              <w:t>0</w:t>
            </w:r>
          </w:p>
        </w:tc>
        <w:tc>
          <w:tcPr>
            <w:tcW w:w="1276" w:type="dxa"/>
          </w:tcPr>
          <w:p w:rsidR="009E0CE6" w:rsidRPr="00C10D8F" w:rsidRDefault="009E0CE6" w:rsidP="009E0CE6">
            <w:pPr>
              <w:tabs>
                <w:tab w:val="left" w:pos="1985"/>
              </w:tabs>
              <w:spacing w:line="240" w:lineRule="atLeast"/>
              <w:ind w:firstLine="0"/>
              <w:rPr>
                <w:rFonts w:ascii="Garamond" w:hAnsi="Garamond"/>
              </w:rPr>
            </w:pPr>
            <w:r w:rsidRPr="00C10D8F">
              <w:rPr>
                <w:rFonts w:ascii="Garamond" w:hAnsi="Garamond"/>
                <w:sz w:val="22"/>
                <w:szCs w:val="22"/>
              </w:rPr>
              <w:t>0</w:t>
            </w:r>
          </w:p>
        </w:tc>
        <w:tc>
          <w:tcPr>
            <w:tcW w:w="1331" w:type="dxa"/>
          </w:tcPr>
          <w:p w:rsidR="009E0CE6" w:rsidRPr="00C10D8F" w:rsidRDefault="009E0CE6" w:rsidP="009E0CE6">
            <w:pPr>
              <w:tabs>
                <w:tab w:val="left" w:pos="1985"/>
              </w:tabs>
              <w:spacing w:line="240" w:lineRule="atLeast"/>
              <w:ind w:firstLine="0"/>
              <w:jc w:val="left"/>
              <w:rPr>
                <w:rFonts w:ascii="Garamond" w:hAnsi="Garamond"/>
              </w:rPr>
            </w:pPr>
            <w:r w:rsidRPr="00C10D8F">
              <w:rPr>
                <w:rFonts w:ascii="Garamond" w:hAnsi="Garamond"/>
                <w:sz w:val="22"/>
                <w:szCs w:val="22"/>
              </w:rPr>
              <w:t>0</w:t>
            </w:r>
          </w:p>
        </w:tc>
      </w:tr>
      <w:tr w:rsidR="009E0CE6" w:rsidRPr="00C10D8F" w:rsidTr="006E44BD">
        <w:tc>
          <w:tcPr>
            <w:tcW w:w="4111" w:type="dxa"/>
          </w:tcPr>
          <w:p w:rsidR="009E0CE6" w:rsidRPr="00C10D8F" w:rsidRDefault="009E0CE6" w:rsidP="006E44BD">
            <w:pPr>
              <w:tabs>
                <w:tab w:val="left" w:pos="1985"/>
              </w:tabs>
              <w:spacing w:line="240" w:lineRule="atLeast"/>
              <w:jc w:val="left"/>
              <w:rPr>
                <w:rFonts w:ascii="Garamond" w:hAnsi="Garamond"/>
              </w:rPr>
            </w:pPr>
            <w:r w:rsidRPr="00C10D8F">
              <w:rPr>
                <w:rFonts w:ascii="Garamond" w:hAnsi="Garamond"/>
                <w:sz w:val="22"/>
                <w:szCs w:val="22"/>
                <w:lang w:val="en-US"/>
              </w:rPr>
              <w:t>IV (</w:t>
            </w:r>
            <w:r w:rsidRPr="00C10D8F">
              <w:rPr>
                <w:rFonts w:ascii="Garamond" w:hAnsi="Garamond"/>
                <w:sz w:val="22"/>
                <w:szCs w:val="22"/>
              </w:rPr>
              <w:t xml:space="preserve">с коэффициентом риска </w:t>
            </w:r>
            <w:r w:rsidRPr="00C10D8F">
              <w:rPr>
                <w:rFonts w:ascii="Garamond" w:hAnsi="Garamond"/>
                <w:sz w:val="22"/>
                <w:szCs w:val="22"/>
                <w:lang w:val="en-US"/>
              </w:rPr>
              <w:t>10</w:t>
            </w:r>
            <w:r w:rsidRPr="00C10D8F">
              <w:rPr>
                <w:rFonts w:ascii="Garamond" w:hAnsi="Garamond"/>
                <w:sz w:val="22"/>
                <w:szCs w:val="22"/>
              </w:rPr>
              <w:t>0%)</w:t>
            </w:r>
          </w:p>
        </w:tc>
        <w:tc>
          <w:tcPr>
            <w:tcW w:w="1276" w:type="dxa"/>
          </w:tcPr>
          <w:p w:rsidR="009E0CE6" w:rsidRPr="00C10D8F" w:rsidRDefault="009E0CE6" w:rsidP="00D54E67">
            <w:pPr>
              <w:tabs>
                <w:tab w:val="left" w:pos="1985"/>
              </w:tabs>
              <w:spacing w:line="240" w:lineRule="atLeast"/>
              <w:ind w:firstLine="0"/>
              <w:rPr>
                <w:rFonts w:ascii="Garamond" w:hAnsi="Garamond"/>
              </w:rPr>
            </w:pPr>
            <w:r w:rsidRPr="00C10D8F">
              <w:rPr>
                <w:rFonts w:ascii="Garamond" w:hAnsi="Garamond"/>
                <w:sz w:val="22"/>
                <w:szCs w:val="22"/>
              </w:rPr>
              <w:t>80</w:t>
            </w:r>
            <w:r w:rsidR="00D54E67">
              <w:rPr>
                <w:rFonts w:ascii="Garamond" w:hAnsi="Garamond"/>
                <w:sz w:val="22"/>
                <w:szCs w:val="22"/>
              </w:rPr>
              <w:t>3 225</w:t>
            </w:r>
          </w:p>
        </w:tc>
        <w:tc>
          <w:tcPr>
            <w:tcW w:w="1417" w:type="dxa"/>
          </w:tcPr>
          <w:p w:rsidR="009E0CE6" w:rsidRPr="00C10D8F" w:rsidRDefault="009E0CE6" w:rsidP="009E0CE6">
            <w:pPr>
              <w:tabs>
                <w:tab w:val="left" w:pos="1985"/>
              </w:tabs>
              <w:spacing w:line="240" w:lineRule="atLeast"/>
              <w:ind w:firstLine="0"/>
              <w:rPr>
                <w:rFonts w:ascii="Garamond" w:hAnsi="Garamond"/>
              </w:rPr>
            </w:pPr>
            <w:r w:rsidRPr="00C10D8F">
              <w:rPr>
                <w:rFonts w:ascii="Garamond" w:hAnsi="Garamond"/>
                <w:sz w:val="22"/>
                <w:szCs w:val="22"/>
              </w:rPr>
              <w:t>1 433 015</w:t>
            </w:r>
          </w:p>
        </w:tc>
        <w:tc>
          <w:tcPr>
            <w:tcW w:w="1276" w:type="dxa"/>
          </w:tcPr>
          <w:p w:rsidR="009E0CE6" w:rsidRPr="00C10D8F" w:rsidRDefault="009E0CE6" w:rsidP="00D54E67">
            <w:pPr>
              <w:tabs>
                <w:tab w:val="left" w:pos="1985"/>
              </w:tabs>
              <w:spacing w:line="240" w:lineRule="atLeast"/>
              <w:ind w:firstLine="0"/>
              <w:rPr>
                <w:rFonts w:ascii="Garamond" w:hAnsi="Garamond"/>
              </w:rPr>
            </w:pPr>
            <w:r w:rsidRPr="00C10D8F">
              <w:rPr>
                <w:rFonts w:ascii="Garamond" w:hAnsi="Garamond"/>
                <w:sz w:val="22"/>
                <w:szCs w:val="22"/>
              </w:rPr>
              <w:t>-62</w:t>
            </w:r>
            <w:r w:rsidR="00D54E67">
              <w:rPr>
                <w:rFonts w:ascii="Garamond" w:hAnsi="Garamond"/>
                <w:sz w:val="22"/>
                <w:szCs w:val="22"/>
              </w:rPr>
              <w:t>9</w:t>
            </w:r>
            <w:r w:rsidRPr="00C10D8F">
              <w:rPr>
                <w:rFonts w:ascii="Garamond" w:hAnsi="Garamond"/>
                <w:sz w:val="22"/>
                <w:szCs w:val="22"/>
              </w:rPr>
              <w:t xml:space="preserve"> </w:t>
            </w:r>
            <w:r w:rsidR="00D54E67">
              <w:rPr>
                <w:rFonts w:ascii="Garamond" w:hAnsi="Garamond"/>
                <w:sz w:val="22"/>
                <w:szCs w:val="22"/>
              </w:rPr>
              <w:t>790</w:t>
            </w:r>
          </w:p>
        </w:tc>
        <w:tc>
          <w:tcPr>
            <w:tcW w:w="1331" w:type="dxa"/>
          </w:tcPr>
          <w:p w:rsidR="009E0CE6" w:rsidRPr="00C10D8F" w:rsidRDefault="009E0CE6" w:rsidP="00D54E67">
            <w:pPr>
              <w:tabs>
                <w:tab w:val="left" w:pos="1985"/>
              </w:tabs>
              <w:spacing w:line="240" w:lineRule="atLeast"/>
              <w:ind w:firstLine="0"/>
              <w:jc w:val="left"/>
              <w:rPr>
                <w:rFonts w:ascii="Garamond" w:hAnsi="Garamond"/>
              </w:rPr>
            </w:pPr>
            <w:r w:rsidRPr="00C10D8F">
              <w:rPr>
                <w:rFonts w:ascii="Garamond" w:hAnsi="Garamond"/>
                <w:sz w:val="22"/>
                <w:szCs w:val="22"/>
              </w:rPr>
              <w:t>-43,</w:t>
            </w:r>
            <w:r w:rsidR="00D54E67">
              <w:rPr>
                <w:rFonts w:ascii="Garamond" w:hAnsi="Garamond"/>
                <w:sz w:val="22"/>
                <w:szCs w:val="22"/>
              </w:rPr>
              <w:t>9</w:t>
            </w:r>
          </w:p>
        </w:tc>
      </w:tr>
      <w:tr w:rsidR="009E0CE6" w:rsidRPr="00C10D8F" w:rsidTr="006E44BD">
        <w:tc>
          <w:tcPr>
            <w:tcW w:w="4111" w:type="dxa"/>
          </w:tcPr>
          <w:p w:rsidR="009E0CE6" w:rsidRPr="00C10D8F" w:rsidRDefault="009E0CE6" w:rsidP="006E44BD">
            <w:pPr>
              <w:tabs>
                <w:tab w:val="left" w:pos="1985"/>
              </w:tabs>
              <w:spacing w:line="240" w:lineRule="atLeast"/>
              <w:jc w:val="left"/>
              <w:rPr>
                <w:rFonts w:ascii="Garamond" w:hAnsi="Garamond"/>
              </w:rPr>
            </w:pPr>
            <w:r w:rsidRPr="00C10D8F">
              <w:rPr>
                <w:rFonts w:ascii="Garamond" w:hAnsi="Garamond"/>
                <w:sz w:val="22"/>
                <w:szCs w:val="22"/>
                <w:lang w:val="en-US"/>
              </w:rPr>
              <w:t xml:space="preserve">V </w:t>
            </w:r>
            <w:r w:rsidRPr="00C10D8F">
              <w:rPr>
                <w:rFonts w:ascii="Garamond" w:hAnsi="Garamond"/>
                <w:sz w:val="22"/>
                <w:szCs w:val="22"/>
              </w:rPr>
              <w:t xml:space="preserve">(с коэффициентом риска </w:t>
            </w:r>
            <w:r w:rsidRPr="00C10D8F">
              <w:rPr>
                <w:rFonts w:ascii="Garamond" w:hAnsi="Garamond"/>
                <w:sz w:val="22"/>
                <w:szCs w:val="22"/>
                <w:lang w:val="en-US"/>
              </w:rPr>
              <w:t>15</w:t>
            </w:r>
            <w:r w:rsidRPr="00C10D8F">
              <w:rPr>
                <w:rFonts w:ascii="Garamond" w:hAnsi="Garamond"/>
                <w:sz w:val="22"/>
                <w:szCs w:val="22"/>
              </w:rPr>
              <w:t>0%)</w:t>
            </w:r>
          </w:p>
        </w:tc>
        <w:tc>
          <w:tcPr>
            <w:tcW w:w="1276" w:type="dxa"/>
          </w:tcPr>
          <w:p w:rsidR="009E0CE6" w:rsidRPr="00C10D8F" w:rsidRDefault="009E0CE6" w:rsidP="009E0CE6">
            <w:pPr>
              <w:tabs>
                <w:tab w:val="left" w:pos="1985"/>
              </w:tabs>
              <w:spacing w:line="240" w:lineRule="atLeast"/>
              <w:ind w:firstLine="0"/>
              <w:rPr>
                <w:rFonts w:ascii="Garamond" w:hAnsi="Garamond"/>
              </w:rPr>
            </w:pPr>
            <w:r w:rsidRPr="00C10D8F">
              <w:rPr>
                <w:rFonts w:ascii="Garamond" w:hAnsi="Garamond"/>
                <w:sz w:val="22"/>
                <w:szCs w:val="22"/>
              </w:rPr>
              <w:t>0</w:t>
            </w:r>
          </w:p>
        </w:tc>
        <w:tc>
          <w:tcPr>
            <w:tcW w:w="1417" w:type="dxa"/>
          </w:tcPr>
          <w:p w:rsidR="009E0CE6" w:rsidRPr="00C10D8F" w:rsidRDefault="009E0CE6" w:rsidP="009E0CE6">
            <w:pPr>
              <w:tabs>
                <w:tab w:val="left" w:pos="1985"/>
              </w:tabs>
              <w:spacing w:line="240" w:lineRule="atLeast"/>
              <w:ind w:firstLine="0"/>
              <w:rPr>
                <w:rFonts w:ascii="Garamond" w:hAnsi="Garamond"/>
              </w:rPr>
            </w:pPr>
            <w:r w:rsidRPr="00C10D8F">
              <w:rPr>
                <w:rFonts w:ascii="Garamond" w:hAnsi="Garamond"/>
                <w:sz w:val="22"/>
                <w:szCs w:val="22"/>
              </w:rPr>
              <w:t>0</w:t>
            </w:r>
          </w:p>
        </w:tc>
        <w:tc>
          <w:tcPr>
            <w:tcW w:w="1276" w:type="dxa"/>
          </w:tcPr>
          <w:p w:rsidR="009E0CE6" w:rsidRPr="00C10D8F" w:rsidRDefault="009E0CE6" w:rsidP="009E0CE6">
            <w:pPr>
              <w:tabs>
                <w:tab w:val="left" w:pos="1985"/>
              </w:tabs>
              <w:spacing w:line="240" w:lineRule="atLeast"/>
              <w:ind w:firstLine="0"/>
              <w:rPr>
                <w:rFonts w:ascii="Garamond" w:hAnsi="Garamond"/>
              </w:rPr>
            </w:pPr>
            <w:r w:rsidRPr="00C10D8F">
              <w:rPr>
                <w:rFonts w:ascii="Garamond" w:hAnsi="Garamond"/>
                <w:sz w:val="22"/>
                <w:szCs w:val="22"/>
              </w:rPr>
              <w:t>0</w:t>
            </w:r>
          </w:p>
        </w:tc>
        <w:tc>
          <w:tcPr>
            <w:tcW w:w="1331" w:type="dxa"/>
          </w:tcPr>
          <w:p w:rsidR="009E0CE6" w:rsidRPr="00C10D8F" w:rsidRDefault="009E0CE6" w:rsidP="009E0CE6">
            <w:pPr>
              <w:tabs>
                <w:tab w:val="left" w:pos="1985"/>
              </w:tabs>
              <w:spacing w:line="240" w:lineRule="atLeast"/>
              <w:ind w:firstLine="0"/>
              <w:jc w:val="left"/>
              <w:rPr>
                <w:rFonts w:ascii="Garamond" w:hAnsi="Garamond"/>
              </w:rPr>
            </w:pPr>
            <w:r w:rsidRPr="00C10D8F">
              <w:rPr>
                <w:rFonts w:ascii="Garamond" w:hAnsi="Garamond"/>
                <w:sz w:val="22"/>
                <w:szCs w:val="22"/>
              </w:rPr>
              <w:t>0</w:t>
            </w:r>
          </w:p>
        </w:tc>
      </w:tr>
      <w:tr w:rsidR="009E0CE6" w:rsidRPr="00C10D8F" w:rsidTr="006E44BD">
        <w:tc>
          <w:tcPr>
            <w:tcW w:w="4111" w:type="dxa"/>
          </w:tcPr>
          <w:p w:rsidR="009E0CE6" w:rsidRPr="00C10D8F" w:rsidRDefault="009E0CE6" w:rsidP="00BA09E9">
            <w:pPr>
              <w:tabs>
                <w:tab w:val="left" w:pos="1985"/>
              </w:tabs>
              <w:spacing w:line="240" w:lineRule="atLeast"/>
              <w:rPr>
                <w:rFonts w:ascii="Garamond" w:hAnsi="Garamond"/>
                <w:b/>
              </w:rPr>
            </w:pPr>
            <w:r w:rsidRPr="00C10D8F">
              <w:rPr>
                <w:rFonts w:ascii="Garamond" w:hAnsi="Garamond"/>
                <w:b/>
                <w:color w:val="000000"/>
                <w:sz w:val="22"/>
                <w:szCs w:val="22"/>
              </w:rPr>
              <w:t xml:space="preserve">Итого по группам активов </w:t>
            </w:r>
          </w:p>
        </w:tc>
        <w:tc>
          <w:tcPr>
            <w:tcW w:w="1276" w:type="dxa"/>
          </w:tcPr>
          <w:p w:rsidR="009E0CE6" w:rsidRPr="00C10D8F" w:rsidRDefault="009E0CE6" w:rsidP="00D54E67">
            <w:pPr>
              <w:tabs>
                <w:tab w:val="left" w:pos="1985"/>
              </w:tabs>
              <w:spacing w:line="240" w:lineRule="atLeast"/>
              <w:ind w:firstLine="0"/>
              <w:rPr>
                <w:rFonts w:ascii="Garamond" w:hAnsi="Garamond"/>
                <w:b/>
              </w:rPr>
            </w:pPr>
            <w:r w:rsidRPr="00C10D8F">
              <w:rPr>
                <w:rFonts w:ascii="Garamond" w:hAnsi="Garamond"/>
                <w:b/>
                <w:sz w:val="22"/>
                <w:szCs w:val="22"/>
              </w:rPr>
              <w:t xml:space="preserve">818 </w:t>
            </w:r>
            <w:r w:rsidR="00D54E67">
              <w:rPr>
                <w:rFonts w:ascii="Garamond" w:hAnsi="Garamond"/>
                <w:b/>
                <w:sz w:val="22"/>
                <w:szCs w:val="22"/>
              </w:rPr>
              <w:t>657</w:t>
            </w:r>
          </w:p>
        </w:tc>
        <w:tc>
          <w:tcPr>
            <w:tcW w:w="1417" w:type="dxa"/>
          </w:tcPr>
          <w:p w:rsidR="009E0CE6" w:rsidRPr="00C10D8F" w:rsidRDefault="009E0CE6" w:rsidP="009E0CE6">
            <w:pPr>
              <w:tabs>
                <w:tab w:val="left" w:pos="1985"/>
              </w:tabs>
              <w:spacing w:line="240" w:lineRule="atLeast"/>
              <w:ind w:firstLine="0"/>
              <w:rPr>
                <w:rFonts w:ascii="Garamond" w:hAnsi="Garamond"/>
                <w:b/>
              </w:rPr>
            </w:pPr>
            <w:r w:rsidRPr="00C10D8F">
              <w:rPr>
                <w:rFonts w:ascii="Garamond" w:hAnsi="Garamond"/>
                <w:b/>
                <w:sz w:val="22"/>
                <w:szCs w:val="22"/>
              </w:rPr>
              <w:t>1 446 262</w:t>
            </w:r>
          </w:p>
        </w:tc>
        <w:tc>
          <w:tcPr>
            <w:tcW w:w="1276" w:type="dxa"/>
          </w:tcPr>
          <w:p w:rsidR="009E0CE6" w:rsidRPr="00C10D8F" w:rsidRDefault="009E0CE6" w:rsidP="00D54E67">
            <w:pPr>
              <w:tabs>
                <w:tab w:val="left" w:pos="1985"/>
              </w:tabs>
              <w:spacing w:line="240" w:lineRule="atLeast"/>
              <w:ind w:firstLine="0"/>
              <w:rPr>
                <w:rFonts w:ascii="Garamond" w:hAnsi="Garamond"/>
                <w:b/>
              </w:rPr>
            </w:pPr>
            <w:r w:rsidRPr="00C10D8F">
              <w:rPr>
                <w:rFonts w:ascii="Garamond" w:hAnsi="Garamond"/>
                <w:b/>
                <w:sz w:val="22"/>
                <w:szCs w:val="22"/>
              </w:rPr>
              <w:t>-62</w:t>
            </w:r>
            <w:r w:rsidR="00D54E67">
              <w:rPr>
                <w:rFonts w:ascii="Garamond" w:hAnsi="Garamond"/>
                <w:b/>
                <w:sz w:val="22"/>
                <w:szCs w:val="22"/>
              </w:rPr>
              <w:t>7</w:t>
            </w:r>
            <w:r w:rsidRPr="00C10D8F">
              <w:rPr>
                <w:rFonts w:ascii="Garamond" w:hAnsi="Garamond"/>
                <w:b/>
                <w:sz w:val="22"/>
                <w:szCs w:val="22"/>
              </w:rPr>
              <w:t xml:space="preserve"> </w:t>
            </w:r>
            <w:r w:rsidR="00D54E67">
              <w:rPr>
                <w:rFonts w:ascii="Garamond" w:hAnsi="Garamond"/>
                <w:b/>
                <w:sz w:val="22"/>
                <w:szCs w:val="22"/>
              </w:rPr>
              <w:t>605</w:t>
            </w:r>
          </w:p>
        </w:tc>
        <w:tc>
          <w:tcPr>
            <w:tcW w:w="1331" w:type="dxa"/>
          </w:tcPr>
          <w:p w:rsidR="009E0CE6" w:rsidRPr="00C10D8F" w:rsidRDefault="009E0CE6" w:rsidP="009E0CE6">
            <w:pPr>
              <w:tabs>
                <w:tab w:val="left" w:pos="1985"/>
              </w:tabs>
              <w:spacing w:line="240" w:lineRule="atLeast"/>
              <w:ind w:firstLine="0"/>
              <w:jc w:val="left"/>
              <w:rPr>
                <w:rFonts w:ascii="Garamond" w:hAnsi="Garamond"/>
                <w:b/>
              </w:rPr>
            </w:pPr>
            <w:r w:rsidRPr="00C10D8F">
              <w:rPr>
                <w:rFonts w:ascii="Garamond" w:hAnsi="Garamond"/>
                <w:b/>
                <w:sz w:val="22"/>
                <w:szCs w:val="22"/>
              </w:rPr>
              <w:t>-43,4</w:t>
            </w:r>
          </w:p>
        </w:tc>
      </w:tr>
    </w:tbl>
    <w:p w:rsidR="00E6654A" w:rsidRDefault="00E6654A" w:rsidP="009E0CE6">
      <w:pPr>
        <w:pStyle w:val="a0"/>
        <w:spacing w:before="170" w:after="225" w:line="274" w:lineRule="exact"/>
        <w:ind w:right="20"/>
        <w:rPr>
          <w:rFonts w:ascii="Garamond" w:hAnsi="Garamond" w:cs="Times New Roman"/>
          <w:b/>
          <w:i/>
          <w:sz w:val="22"/>
          <w:szCs w:val="22"/>
        </w:rPr>
      </w:pPr>
    </w:p>
    <w:p w:rsidR="009E0CE6" w:rsidRPr="00C10D8F" w:rsidRDefault="009E0CE6" w:rsidP="009E0CE6">
      <w:pPr>
        <w:pStyle w:val="a0"/>
        <w:spacing w:before="170" w:after="225" w:line="274" w:lineRule="exact"/>
        <w:ind w:right="20"/>
        <w:rPr>
          <w:rFonts w:ascii="Garamond" w:hAnsi="Garamond" w:cs="Times New Roman"/>
          <w:b/>
          <w:i/>
          <w:sz w:val="22"/>
          <w:szCs w:val="22"/>
        </w:rPr>
      </w:pPr>
      <w:r w:rsidRPr="00C10D8F">
        <w:rPr>
          <w:rFonts w:ascii="Garamond" w:hAnsi="Garamond" w:cs="Times New Roman"/>
          <w:b/>
          <w:i/>
          <w:sz w:val="22"/>
          <w:szCs w:val="22"/>
        </w:rPr>
        <w:t>Сведения о качестве активов (в разрезе категорий качества)</w:t>
      </w:r>
    </w:p>
    <w:p w:rsidR="009E0CE6" w:rsidRPr="00C10D8F" w:rsidRDefault="009E0CE6" w:rsidP="009E0CE6">
      <w:pPr>
        <w:pStyle w:val="a0"/>
        <w:spacing w:before="170" w:after="225" w:line="274" w:lineRule="exact"/>
        <w:ind w:right="20"/>
        <w:rPr>
          <w:rFonts w:ascii="Garamond" w:hAnsi="Garamond"/>
          <w:sz w:val="22"/>
          <w:szCs w:val="22"/>
        </w:rPr>
      </w:pPr>
      <w:r w:rsidRPr="00C10D8F">
        <w:rPr>
          <w:rFonts w:ascii="Garamond" w:hAnsi="Garamond"/>
          <w:sz w:val="22"/>
          <w:szCs w:val="22"/>
        </w:rPr>
        <w:t xml:space="preserve">                Представленные ниже сведения о качестве активов Банка подготовлены на основе отчетности ЦБ РФ по форме 0409115 «Информация о качестве активов кредитной организации».</w:t>
      </w:r>
    </w:p>
    <w:p w:rsidR="009E0CE6" w:rsidRPr="00C10D8F" w:rsidRDefault="009E0CE6" w:rsidP="009E0CE6">
      <w:pPr>
        <w:rPr>
          <w:rFonts w:ascii="Garamond" w:hAnsi="Garamond"/>
          <w:i/>
          <w:sz w:val="22"/>
          <w:szCs w:val="22"/>
        </w:rPr>
      </w:pPr>
      <w:r w:rsidRPr="00C10D8F">
        <w:rPr>
          <w:rFonts w:ascii="Garamond" w:hAnsi="Garamond"/>
          <w:i/>
          <w:sz w:val="22"/>
          <w:szCs w:val="22"/>
        </w:rPr>
        <w:t>Классификация активов по категориям качества на 01.</w:t>
      </w:r>
      <w:r w:rsidR="00C66DA9">
        <w:rPr>
          <w:rFonts w:ascii="Garamond" w:hAnsi="Garamond"/>
          <w:i/>
          <w:sz w:val="22"/>
          <w:szCs w:val="22"/>
        </w:rPr>
        <w:t>10</w:t>
      </w:r>
      <w:r w:rsidRPr="00C10D8F">
        <w:rPr>
          <w:rFonts w:ascii="Garamond" w:hAnsi="Garamond"/>
          <w:i/>
          <w:sz w:val="22"/>
          <w:szCs w:val="22"/>
        </w:rPr>
        <w:t xml:space="preserve">.2018                                                                                         </w:t>
      </w:r>
    </w:p>
    <w:p w:rsidR="00E6654A" w:rsidRDefault="009E0CE6" w:rsidP="009E0CE6">
      <w:pPr>
        <w:tabs>
          <w:tab w:val="left" w:pos="9180"/>
        </w:tabs>
        <w:spacing w:after="60"/>
        <w:ind w:firstLine="709"/>
        <w:jc w:val="center"/>
        <w:rPr>
          <w:rFonts w:ascii="Garamond" w:hAnsi="Garamond"/>
          <w:sz w:val="22"/>
          <w:szCs w:val="22"/>
        </w:rPr>
      </w:pPr>
      <w:r w:rsidRPr="00C10D8F">
        <w:rPr>
          <w:rFonts w:ascii="Garamond" w:hAnsi="Garamond"/>
          <w:sz w:val="22"/>
          <w:szCs w:val="22"/>
        </w:rPr>
        <w:t xml:space="preserve">                                                                                                                                   </w:t>
      </w:r>
    </w:p>
    <w:p w:rsidR="009E0CE6" w:rsidRPr="00C10D8F" w:rsidRDefault="00E6654A" w:rsidP="009E0CE6">
      <w:pPr>
        <w:tabs>
          <w:tab w:val="left" w:pos="9180"/>
        </w:tabs>
        <w:spacing w:after="60"/>
        <w:ind w:firstLine="709"/>
        <w:jc w:val="center"/>
        <w:rPr>
          <w:rFonts w:ascii="Garamond" w:hAnsi="Garamond"/>
          <w:sz w:val="22"/>
          <w:szCs w:val="22"/>
          <w:lang w:val="en-US"/>
        </w:rPr>
      </w:pPr>
      <w:r>
        <w:rPr>
          <w:rFonts w:ascii="Garamond" w:hAnsi="Garamond"/>
          <w:sz w:val="22"/>
          <w:szCs w:val="22"/>
        </w:rPr>
        <w:lastRenderedPageBreak/>
        <w:t xml:space="preserve">                                                                 </w:t>
      </w:r>
      <w:r w:rsidR="009E0CE6" w:rsidRPr="00C10D8F">
        <w:rPr>
          <w:rFonts w:ascii="Garamond" w:hAnsi="Garamond"/>
          <w:sz w:val="22"/>
          <w:szCs w:val="22"/>
        </w:rPr>
        <w:t xml:space="preserve">Таблица </w:t>
      </w:r>
      <w:r>
        <w:rPr>
          <w:rFonts w:ascii="Garamond" w:hAnsi="Garamond"/>
          <w:sz w:val="22"/>
          <w:szCs w:val="22"/>
        </w:rPr>
        <w:t>6</w:t>
      </w:r>
      <w:r w:rsidR="009E0CE6" w:rsidRPr="00C10D8F">
        <w:rPr>
          <w:rFonts w:ascii="Garamond" w:hAnsi="Garamond"/>
          <w:sz w:val="22"/>
          <w:szCs w:val="22"/>
        </w:rPr>
        <w:t xml:space="preserve"> (тыс. руб.)</w:t>
      </w:r>
    </w:p>
    <w:tbl>
      <w:tblPr>
        <w:tblW w:w="9356"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A0"/>
      </w:tblPr>
      <w:tblGrid>
        <w:gridCol w:w="4111"/>
        <w:gridCol w:w="2126"/>
        <w:gridCol w:w="3119"/>
      </w:tblGrid>
      <w:tr w:rsidR="009E0CE6" w:rsidRPr="00C10D8F" w:rsidTr="00BA09E9">
        <w:trPr>
          <w:trHeight w:val="608"/>
        </w:trPr>
        <w:tc>
          <w:tcPr>
            <w:tcW w:w="4111" w:type="dxa"/>
            <w:vAlign w:val="center"/>
          </w:tcPr>
          <w:p w:rsidR="009E0CE6" w:rsidRPr="00C10D8F" w:rsidRDefault="009E0CE6" w:rsidP="00BA09E9">
            <w:pPr>
              <w:pStyle w:val="RRthousands"/>
              <w:jc w:val="center"/>
              <w:rPr>
                <w:rFonts w:ascii="Garamond" w:hAnsi="Garamond" w:cs="Arial"/>
                <w:b/>
                <w:i w:val="0"/>
                <w:sz w:val="22"/>
                <w:szCs w:val="22"/>
                <w:lang w:val="ru-RU"/>
              </w:rPr>
            </w:pPr>
            <w:proofErr w:type="spellStart"/>
            <w:r w:rsidRPr="00C10D8F">
              <w:rPr>
                <w:rFonts w:ascii="Garamond" w:hAnsi="Garamond"/>
                <w:b/>
                <w:i w:val="0"/>
                <w:sz w:val="22"/>
                <w:szCs w:val="22"/>
              </w:rPr>
              <w:t>Показатель</w:t>
            </w:r>
            <w:proofErr w:type="spellEnd"/>
          </w:p>
        </w:tc>
        <w:tc>
          <w:tcPr>
            <w:tcW w:w="2126" w:type="dxa"/>
            <w:vAlign w:val="center"/>
          </w:tcPr>
          <w:p w:rsidR="009E0CE6" w:rsidRPr="00C10D8F" w:rsidRDefault="009E0CE6" w:rsidP="00BA09E9">
            <w:pPr>
              <w:pStyle w:val="Columnheader"/>
              <w:tabs>
                <w:tab w:val="left" w:pos="708"/>
              </w:tabs>
              <w:spacing w:line="240" w:lineRule="auto"/>
              <w:ind w:left="-56" w:right="57" w:firstLine="14"/>
              <w:jc w:val="center"/>
              <w:rPr>
                <w:rFonts w:ascii="Garamond" w:hAnsi="Garamond" w:cs="Arial"/>
                <w:sz w:val="22"/>
                <w:szCs w:val="22"/>
                <w:lang w:val="ru-RU"/>
              </w:rPr>
            </w:pPr>
            <w:r w:rsidRPr="00C10D8F">
              <w:rPr>
                <w:rFonts w:ascii="Garamond" w:hAnsi="Garamond" w:cs="Arial"/>
                <w:sz w:val="22"/>
                <w:szCs w:val="22"/>
                <w:lang w:val="ru-RU"/>
              </w:rPr>
              <w:t>Активы</w:t>
            </w:r>
          </w:p>
        </w:tc>
        <w:tc>
          <w:tcPr>
            <w:tcW w:w="3119" w:type="dxa"/>
            <w:vAlign w:val="center"/>
          </w:tcPr>
          <w:p w:rsidR="009E0CE6" w:rsidRPr="00C10D8F" w:rsidRDefault="009E0CE6" w:rsidP="00BA09E9">
            <w:pPr>
              <w:pStyle w:val="Columnheader"/>
              <w:tabs>
                <w:tab w:val="left" w:pos="708"/>
              </w:tabs>
              <w:spacing w:line="240" w:lineRule="auto"/>
              <w:ind w:left="-56" w:right="57" w:firstLine="14"/>
              <w:jc w:val="center"/>
              <w:rPr>
                <w:rFonts w:ascii="Garamond" w:hAnsi="Garamond" w:cs="Arial"/>
                <w:sz w:val="22"/>
                <w:szCs w:val="22"/>
                <w:lang w:val="ru-RU"/>
              </w:rPr>
            </w:pPr>
            <w:proofErr w:type="spellStart"/>
            <w:r w:rsidRPr="00C10D8F">
              <w:rPr>
                <w:rFonts w:ascii="Garamond" w:hAnsi="Garamond" w:cs="Arial"/>
                <w:sz w:val="22"/>
                <w:szCs w:val="22"/>
                <w:lang w:val="en-US"/>
              </w:rPr>
              <w:t>Фактическ</w:t>
            </w:r>
            <w:proofErr w:type="spellEnd"/>
            <w:r w:rsidRPr="00C10D8F">
              <w:rPr>
                <w:rFonts w:ascii="Garamond" w:hAnsi="Garamond" w:cs="Arial"/>
                <w:sz w:val="22"/>
                <w:szCs w:val="22"/>
                <w:lang w:val="ru-RU"/>
              </w:rPr>
              <w:t>и</w:t>
            </w:r>
            <w:r w:rsidRPr="00C10D8F">
              <w:rPr>
                <w:rFonts w:ascii="Garamond" w:hAnsi="Garamond" w:cs="Arial"/>
                <w:sz w:val="22"/>
                <w:szCs w:val="22"/>
                <w:lang w:val="en-US"/>
              </w:rPr>
              <w:t xml:space="preserve"> </w:t>
            </w:r>
            <w:r w:rsidRPr="00C10D8F">
              <w:rPr>
                <w:rFonts w:ascii="Garamond" w:hAnsi="Garamond" w:cs="Arial"/>
                <w:sz w:val="22"/>
                <w:szCs w:val="22"/>
                <w:lang w:val="ru-RU"/>
              </w:rPr>
              <w:t>сформированный резерв</w:t>
            </w:r>
          </w:p>
        </w:tc>
      </w:tr>
      <w:tr w:rsidR="00C66DA9" w:rsidRPr="00C10D8F" w:rsidTr="00BA09E9">
        <w:trPr>
          <w:trHeight w:val="20"/>
        </w:trPr>
        <w:tc>
          <w:tcPr>
            <w:tcW w:w="4111" w:type="dxa"/>
          </w:tcPr>
          <w:p w:rsidR="00C66DA9" w:rsidRPr="00C10D8F" w:rsidRDefault="00C66DA9" w:rsidP="00BA09E9">
            <w:pPr>
              <w:tabs>
                <w:tab w:val="left" w:pos="3005"/>
              </w:tabs>
              <w:spacing w:line="276" w:lineRule="auto"/>
              <w:ind w:left="86" w:hanging="86"/>
              <w:rPr>
                <w:rFonts w:ascii="Garamond" w:hAnsi="Garamond"/>
                <w:lang w:eastAsia="en-US"/>
              </w:rPr>
            </w:pPr>
            <w:r w:rsidRPr="00C10D8F">
              <w:rPr>
                <w:rFonts w:ascii="Garamond" w:hAnsi="Garamond"/>
                <w:sz w:val="22"/>
                <w:szCs w:val="22"/>
              </w:rPr>
              <w:t>1 категория качества (стандартные ссуды)</w:t>
            </w:r>
          </w:p>
        </w:tc>
        <w:tc>
          <w:tcPr>
            <w:tcW w:w="2126" w:type="dxa"/>
            <w:vAlign w:val="bottom"/>
          </w:tcPr>
          <w:p w:rsidR="00C66DA9" w:rsidRPr="00466602" w:rsidRDefault="00C66DA9" w:rsidP="006E605B">
            <w:pPr>
              <w:pStyle w:val="Tablenumbers1"/>
              <w:tabs>
                <w:tab w:val="decimal" w:pos="1428"/>
              </w:tabs>
              <w:ind w:left="-56" w:right="57" w:firstLine="14"/>
              <w:jc w:val="center"/>
              <w:rPr>
                <w:rFonts w:ascii="Garamond" w:hAnsi="Garamond" w:cs="Arial"/>
                <w:sz w:val="22"/>
                <w:szCs w:val="22"/>
                <w:lang w:val="ru-RU"/>
              </w:rPr>
            </w:pPr>
            <w:r>
              <w:rPr>
                <w:rFonts w:ascii="Garamond" w:hAnsi="Garamond" w:cs="Arial"/>
                <w:sz w:val="22"/>
                <w:szCs w:val="22"/>
                <w:lang w:val="ru-RU"/>
              </w:rPr>
              <w:t>185 966</w:t>
            </w:r>
          </w:p>
        </w:tc>
        <w:tc>
          <w:tcPr>
            <w:tcW w:w="3119" w:type="dxa"/>
          </w:tcPr>
          <w:p w:rsidR="00C66DA9" w:rsidRPr="00466602" w:rsidRDefault="00C66DA9" w:rsidP="006E605B">
            <w:pPr>
              <w:pStyle w:val="Tablenumbers1"/>
              <w:tabs>
                <w:tab w:val="decimal" w:pos="1428"/>
              </w:tabs>
              <w:ind w:left="-56" w:right="57" w:firstLine="14"/>
              <w:jc w:val="center"/>
              <w:rPr>
                <w:rFonts w:ascii="Garamond" w:hAnsi="Garamond" w:cs="Arial"/>
                <w:sz w:val="22"/>
                <w:szCs w:val="22"/>
                <w:lang w:val="ru-RU"/>
              </w:rPr>
            </w:pPr>
            <w:r>
              <w:rPr>
                <w:rFonts w:ascii="Garamond" w:hAnsi="Garamond" w:cs="Arial"/>
                <w:sz w:val="22"/>
                <w:szCs w:val="22"/>
                <w:lang w:val="ru-RU"/>
              </w:rPr>
              <w:t>-</w:t>
            </w:r>
          </w:p>
        </w:tc>
      </w:tr>
      <w:tr w:rsidR="00C66DA9" w:rsidRPr="00C10D8F" w:rsidTr="00BA09E9">
        <w:trPr>
          <w:trHeight w:val="20"/>
        </w:trPr>
        <w:tc>
          <w:tcPr>
            <w:tcW w:w="4111" w:type="dxa"/>
          </w:tcPr>
          <w:p w:rsidR="00C66DA9" w:rsidRPr="00C10D8F" w:rsidRDefault="00C66DA9" w:rsidP="00BA09E9">
            <w:pPr>
              <w:spacing w:line="276" w:lineRule="auto"/>
              <w:ind w:left="86" w:hanging="86"/>
              <w:rPr>
                <w:rFonts w:ascii="Garamond" w:hAnsi="Garamond"/>
                <w:lang w:eastAsia="en-US"/>
              </w:rPr>
            </w:pPr>
            <w:r w:rsidRPr="00C10D8F">
              <w:rPr>
                <w:rFonts w:ascii="Garamond" w:hAnsi="Garamond"/>
                <w:sz w:val="22"/>
                <w:szCs w:val="22"/>
              </w:rPr>
              <w:t>2 категория качества (нестандартные ссуды)</w:t>
            </w:r>
          </w:p>
        </w:tc>
        <w:tc>
          <w:tcPr>
            <w:tcW w:w="2126" w:type="dxa"/>
            <w:vAlign w:val="center"/>
          </w:tcPr>
          <w:p w:rsidR="00C66DA9" w:rsidRPr="00466602" w:rsidRDefault="00C66DA9" w:rsidP="006E605B">
            <w:pPr>
              <w:pStyle w:val="Columnheader"/>
              <w:tabs>
                <w:tab w:val="left" w:pos="708"/>
              </w:tabs>
              <w:spacing w:line="240" w:lineRule="auto"/>
              <w:ind w:left="-56" w:right="57" w:firstLine="14"/>
              <w:jc w:val="center"/>
              <w:rPr>
                <w:rFonts w:ascii="Garamond" w:hAnsi="Garamond" w:cs="Arial"/>
                <w:b w:val="0"/>
                <w:sz w:val="22"/>
                <w:szCs w:val="22"/>
                <w:lang w:val="ru-RU"/>
              </w:rPr>
            </w:pPr>
            <w:r>
              <w:rPr>
                <w:rFonts w:ascii="Garamond" w:hAnsi="Garamond" w:cs="Arial"/>
                <w:b w:val="0"/>
                <w:sz w:val="22"/>
                <w:szCs w:val="22"/>
                <w:lang w:val="ru-RU"/>
              </w:rPr>
              <w:t>184 705</w:t>
            </w:r>
          </w:p>
        </w:tc>
        <w:tc>
          <w:tcPr>
            <w:tcW w:w="3119" w:type="dxa"/>
          </w:tcPr>
          <w:p w:rsidR="00C66DA9" w:rsidRPr="00466602" w:rsidRDefault="00C66DA9" w:rsidP="006E605B">
            <w:pPr>
              <w:pStyle w:val="Tablenumbers1"/>
              <w:tabs>
                <w:tab w:val="decimal" w:pos="1428"/>
              </w:tabs>
              <w:ind w:left="-56" w:right="57" w:firstLine="14"/>
              <w:jc w:val="center"/>
              <w:rPr>
                <w:rFonts w:ascii="Garamond" w:hAnsi="Garamond" w:cs="Arial"/>
                <w:sz w:val="22"/>
                <w:szCs w:val="22"/>
                <w:lang w:val="ru-RU"/>
              </w:rPr>
            </w:pPr>
            <w:r>
              <w:rPr>
                <w:rFonts w:ascii="Garamond" w:hAnsi="Garamond" w:cs="Arial"/>
                <w:sz w:val="22"/>
                <w:szCs w:val="22"/>
                <w:lang w:val="ru-RU"/>
              </w:rPr>
              <w:t>2 859</w:t>
            </w:r>
          </w:p>
        </w:tc>
      </w:tr>
      <w:tr w:rsidR="00C66DA9" w:rsidRPr="00C10D8F" w:rsidTr="00BA09E9">
        <w:trPr>
          <w:trHeight w:val="20"/>
        </w:trPr>
        <w:tc>
          <w:tcPr>
            <w:tcW w:w="4111" w:type="dxa"/>
          </w:tcPr>
          <w:p w:rsidR="00C66DA9" w:rsidRPr="00C10D8F" w:rsidRDefault="00C66DA9" w:rsidP="00BA09E9">
            <w:pPr>
              <w:spacing w:line="276" w:lineRule="auto"/>
              <w:ind w:left="86" w:hanging="86"/>
              <w:rPr>
                <w:rFonts w:ascii="Garamond" w:hAnsi="Garamond"/>
                <w:lang w:eastAsia="en-US"/>
              </w:rPr>
            </w:pPr>
            <w:r w:rsidRPr="00C10D8F">
              <w:rPr>
                <w:rFonts w:ascii="Garamond" w:hAnsi="Garamond"/>
                <w:sz w:val="22"/>
                <w:szCs w:val="22"/>
              </w:rPr>
              <w:t>3 категория качества (сомнительные ссуды)</w:t>
            </w:r>
          </w:p>
        </w:tc>
        <w:tc>
          <w:tcPr>
            <w:tcW w:w="2126" w:type="dxa"/>
            <w:vAlign w:val="center"/>
          </w:tcPr>
          <w:p w:rsidR="00C66DA9" w:rsidRPr="00466602" w:rsidRDefault="00C66DA9" w:rsidP="006E605B">
            <w:pPr>
              <w:pStyle w:val="Columnheader"/>
              <w:tabs>
                <w:tab w:val="left" w:pos="708"/>
              </w:tabs>
              <w:spacing w:line="240" w:lineRule="auto"/>
              <w:ind w:left="-56" w:right="57" w:firstLine="14"/>
              <w:jc w:val="center"/>
              <w:rPr>
                <w:rFonts w:ascii="Garamond" w:hAnsi="Garamond" w:cs="Arial"/>
                <w:b w:val="0"/>
                <w:sz w:val="22"/>
                <w:szCs w:val="22"/>
                <w:lang w:val="ru-RU"/>
              </w:rPr>
            </w:pPr>
            <w:r>
              <w:rPr>
                <w:rFonts w:ascii="Garamond" w:hAnsi="Garamond" w:cs="Arial"/>
                <w:b w:val="0"/>
                <w:sz w:val="22"/>
                <w:szCs w:val="22"/>
                <w:lang w:val="ru-RU"/>
              </w:rPr>
              <w:t>37 526</w:t>
            </w:r>
          </w:p>
        </w:tc>
        <w:tc>
          <w:tcPr>
            <w:tcW w:w="3119" w:type="dxa"/>
            <w:vAlign w:val="center"/>
          </w:tcPr>
          <w:p w:rsidR="00C66DA9" w:rsidRPr="00466602" w:rsidRDefault="00C66DA9" w:rsidP="006E605B">
            <w:pPr>
              <w:pStyle w:val="Columnheader"/>
              <w:tabs>
                <w:tab w:val="left" w:pos="708"/>
              </w:tabs>
              <w:spacing w:line="240" w:lineRule="auto"/>
              <w:ind w:left="-56" w:right="57" w:firstLine="14"/>
              <w:jc w:val="center"/>
              <w:rPr>
                <w:rFonts w:ascii="Garamond" w:hAnsi="Garamond" w:cs="Arial"/>
                <w:b w:val="0"/>
                <w:sz w:val="22"/>
                <w:szCs w:val="22"/>
                <w:lang w:val="ru-RU"/>
              </w:rPr>
            </w:pPr>
            <w:r>
              <w:rPr>
                <w:rFonts w:ascii="Garamond" w:hAnsi="Garamond" w:cs="Arial"/>
                <w:b w:val="0"/>
                <w:sz w:val="22"/>
                <w:szCs w:val="22"/>
                <w:lang w:val="ru-RU"/>
              </w:rPr>
              <w:t>1 941</w:t>
            </w:r>
          </w:p>
        </w:tc>
      </w:tr>
      <w:tr w:rsidR="00C66DA9" w:rsidRPr="00C10D8F" w:rsidTr="00BA09E9">
        <w:trPr>
          <w:trHeight w:val="20"/>
        </w:trPr>
        <w:tc>
          <w:tcPr>
            <w:tcW w:w="4111" w:type="dxa"/>
            <w:vAlign w:val="bottom"/>
          </w:tcPr>
          <w:p w:rsidR="00C66DA9" w:rsidRPr="00C10D8F" w:rsidRDefault="00C66DA9" w:rsidP="00BA09E9">
            <w:pPr>
              <w:spacing w:line="276" w:lineRule="auto"/>
              <w:ind w:left="86" w:hanging="86"/>
              <w:rPr>
                <w:rFonts w:ascii="Garamond" w:hAnsi="Garamond"/>
                <w:lang w:eastAsia="en-US"/>
              </w:rPr>
            </w:pPr>
            <w:r w:rsidRPr="00C10D8F">
              <w:rPr>
                <w:rFonts w:ascii="Garamond" w:hAnsi="Garamond"/>
                <w:sz w:val="22"/>
                <w:szCs w:val="22"/>
              </w:rPr>
              <w:t>4 категория качества (проблемные ссуды)</w:t>
            </w:r>
          </w:p>
        </w:tc>
        <w:tc>
          <w:tcPr>
            <w:tcW w:w="2126" w:type="dxa"/>
            <w:vAlign w:val="center"/>
          </w:tcPr>
          <w:p w:rsidR="00C66DA9" w:rsidRPr="00466602" w:rsidRDefault="00C66DA9" w:rsidP="006E605B">
            <w:pPr>
              <w:pStyle w:val="Columnheader"/>
              <w:tabs>
                <w:tab w:val="left" w:pos="708"/>
              </w:tabs>
              <w:spacing w:line="240" w:lineRule="auto"/>
              <w:ind w:left="-56" w:right="57" w:firstLine="14"/>
              <w:jc w:val="center"/>
              <w:rPr>
                <w:rFonts w:ascii="Garamond" w:hAnsi="Garamond" w:cs="Arial"/>
                <w:b w:val="0"/>
                <w:sz w:val="22"/>
                <w:szCs w:val="22"/>
                <w:lang w:val="ru-RU"/>
              </w:rPr>
            </w:pPr>
            <w:r>
              <w:rPr>
                <w:rFonts w:ascii="Garamond" w:hAnsi="Garamond" w:cs="Arial"/>
                <w:b w:val="0"/>
                <w:sz w:val="22"/>
                <w:szCs w:val="22"/>
                <w:lang w:val="ru-RU"/>
              </w:rPr>
              <w:t>68 330</w:t>
            </w:r>
          </w:p>
        </w:tc>
        <w:tc>
          <w:tcPr>
            <w:tcW w:w="3119" w:type="dxa"/>
            <w:vAlign w:val="center"/>
          </w:tcPr>
          <w:p w:rsidR="00C66DA9" w:rsidRPr="00466602" w:rsidRDefault="00C66DA9" w:rsidP="006E605B">
            <w:pPr>
              <w:pStyle w:val="Columnheader"/>
              <w:tabs>
                <w:tab w:val="left" w:pos="708"/>
              </w:tabs>
              <w:spacing w:line="240" w:lineRule="auto"/>
              <w:ind w:left="-56" w:right="57" w:firstLine="14"/>
              <w:jc w:val="center"/>
              <w:rPr>
                <w:rFonts w:ascii="Garamond" w:hAnsi="Garamond" w:cs="Arial"/>
                <w:b w:val="0"/>
                <w:sz w:val="22"/>
                <w:szCs w:val="22"/>
                <w:lang w:val="ru-RU"/>
              </w:rPr>
            </w:pPr>
            <w:r>
              <w:rPr>
                <w:rFonts w:ascii="Garamond" w:hAnsi="Garamond" w:cs="Arial"/>
                <w:b w:val="0"/>
                <w:sz w:val="22"/>
                <w:szCs w:val="22"/>
                <w:lang w:val="ru-RU"/>
              </w:rPr>
              <w:t>20 490</w:t>
            </w:r>
          </w:p>
        </w:tc>
      </w:tr>
      <w:tr w:rsidR="00C66DA9" w:rsidRPr="00C10D8F" w:rsidTr="00BA09E9">
        <w:trPr>
          <w:trHeight w:val="20"/>
        </w:trPr>
        <w:tc>
          <w:tcPr>
            <w:tcW w:w="4111" w:type="dxa"/>
            <w:vAlign w:val="bottom"/>
          </w:tcPr>
          <w:p w:rsidR="00C66DA9" w:rsidRPr="00C10D8F" w:rsidRDefault="00C66DA9" w:rsidP="00BA09E9">
            <w:pPr>
              <w:spacing w:line="276" w:lineRule="auto"/>
              <w:ind w:left="86" w:hanging="86"/>
              <w:rPr>
                <w:rFonts w:ascii="Garamond" w:hAnsi="Garamond"/>
                <w:lang w:eastAsia="en-US"/>
              </w:rPr>
            </w:pPr>
            <w:r w:rsidRPr="00C10D8F">
              <w:rPr>
                <w:rFonts w:ascii="Garamond" w:hAnsi="Garamond"/>
                <w:sz w:val="22"/>
                <w:szCs w:val="22"/>
              </w:rPr>
              <w:t>5 категория качества (безнадежные ссуды)</w:t>
            </w:r>
          </w:p>
        </w:tc>
        <w:tc>
          <w:tcPr>
            <w:tcW w:w="2126" w:type="dxa"/>
            <w:vAlign w:val="center"/>
          </w:tcPr>
          <w:p w:rsidR="00C66DA9" w:rsidRPr="00466602" w:rsidRDefault="00C66DA9" w:rsidP="006E605B">
            <w:pPr>
              <w:pStyle w:val="Columnheader"/>
              <w:tabs>
                <w:tab w:val="left" w:pos="708"/>
              </w:tabs>
              <w:spacing w:line="240" w:lineRule="auto"/>
              <w:ind w:left="-56" w:right="57" w:firstLine="14"/>
              <w:jc w:val="center"/>
              <w:rPr>
                <w:rFonts w:ascii="Garamond" w:hAnsi="Garamond" w:cs="Arial"/>
                <w:b w:val="0"/>
                <w:sz w:val="22"/>
                <w:szCs w:val="22"/>
                <w:lang w:val="ru-RU"/>
              </w:rPr>
            </w:pPr>
            <w:r>
              <w:rPr>
                <w:rFonts w:ascii="Garamond" w:hAnsi="Garamond" w:cs="Arial"/>
                <w:b w:val="0"/>
                <w:sz w:val="22"/>
                <w:szCs w:val="22"/>
                <w:lang w:val="ru-RU"/>
              </w:rPr>
              <w:t>285 241</w:t>
            </w:r>
          </w:p>
        </w:tc>
        <w:tc>
          <w:tcPr>
            <w:tcW w:w="3119" w:type="dxa"/>
            <w:vAlign w:val="center"/>
          </w:tcPr>
          <w:p w:rsidR="00C66DA9" w:rsidRPr="00466602" w:rsidRDefault="00C66DA9" w:rsidP="006E605B">
            <w:pPr>
              <w:pStyle w:val="Columnheader"/>
              <w:tabs>
                <w:tab w:val="left" w:pos="708"/>
              </w:tabs>
              <w:spacing w:line="240" w:lineRule="auto"/>
              <w:ind w:left="-56" w:right="57" w:firstLine="14"/>
              <w:jc w:val="center"/>
              <w:rPr>
                <w:rFonts w:ascii="Garamond" w:hAnsi="Garamond" w:cs="Arial"/>
                <w:b w:val="0"/>
                <w:sz w:val="22"/>
                <w:szCs w:val="22"/>
                <w:lang w:val="ru-RU"/>
              </w:rPr>
            </w:pPr>
            <w:r>
              <w:rPr>
                <w:rFonts w:ascii="Garamond" w:hAnsi="Garamond" w:cs="Arial"/>
                <w:b w:val="0"/>
                <w:sz w:val="22"/>
                <w:szCs w:val="22"/>
                <w:lang w:val="ru-RU"/>
              </w:rPr>
              <w:t>274 344</w:t>
            </w:r>
          </w:p>
        </w:tc>
      </w:tr>
      <w:tr w:rsidR="00C66DA9" w:rsidRPr="00C10D8F" w:rsidTr="00BA09E9">
        <w:trPr>
          <w:trHeight w:val="20"/>
        </w:trPr>
        <w:tc>
          <w:tcPr>
            <w:tcW w:w="4111" w:type="dxa"/>
          </w:tcPr>
          <w:p w:rsidR="00C66DA9" w:rsidRPr="00C10D8F" w:rsidRDefault="00C66DA9" w:rsidP="00BA09E9">
            <w:pPr>
              <w:spacing w:line="276" w:lineRule="auto"/>
              <w:ind w:left="86" w:hanging="86"/>
              <w:rPr>
                <w:rFonts w:ascii="Garamond" w:hAnsi="Garamond"/>
                <w:lang w:eastAsia="en-US"/>
              </w:rPr>
            </w:pPr>
            <w:r w:rsidRPr="00C10D8F">
              <w:rPr>
                <w:rFonts w:ascii="Garamond" w:hAnsi="Garamond"/>
                <w:b/>
                <w:sz w:val="22"/>
                <w:szCs w:val="22"/>
              </w:rPr>
              <w:t>Итого активов</w:t>
            </w:r>
          </w:p>
        </w:tc>
        <w:tc>
          <w:tcPr>
            <w:tcW w:w="2126" w:type="dxa"/>
            <w:vAlign w:val="center"/>
          </w:tcPr>
          <w:p w:rsidR="00C66DA9" w:rsidRPr="00466602" w:rsidRDefault="00C66DA9" w:rsidP="006E605B">
            <w:pPr>
              <w:pStyle w:val="Columnheader"/>
              <w:tabs>
                <w:tab w:val="left" w:pos="708"/>
              </w:tabs>
              <w:spacing w:line="240" w:lineRule="auto"/>
              <w:ind w:left="-56" w:right="57" w:firstLine="14"/>
              <w:jc w:val="center"/>
              <w:rPr>
                <w:rFonts w:ascii="Garamond" w:hAnsi="Garamond" w:cs="Arial"/>
                <w:sz w:val="22"/>
                <w:szCs w:val="22"/>
                <w:lang w:val="ru-RU"/>
              </w:rPr>
            </w:pPr>
            <w:r>
              <w:rPr>
                <w:rFonts w:ascii="Garamond" w:hAnsi="Garamond" w:cs="Arial"/>
                <w:sz w:val="22"/>
                <w:szCs w:val="22"/>
                <w:lang w:val="ru-RU"/>
              </w:rPr>
              <w:t>761 768</w:t>
            </w:r>
          </w:p>
        </w:tc>
        <w:tc>
          <w:tcPr>
            <w:tcW w:w="3119" w:type="dxa"/>
            <w:vAlign w:val="center"/>
          </w:tcPr>
          <w:p w:rsidR="00C66DA9" w:rsidRPr="00466602" w:rsidRDefault="00C66DA9" w:rsidP="006E605B">
            <w:pPr>
              <w:pStyle w:val="Columnheader"/>
              <w:tabs>
                <w:tab w:val="left" w:pos="708"/>
              </w:tabs>
              <w:spacing w:line="240" w:lineRule="auto"/>
              <w:ind w:left="-56" w:right="57" w:firstLine="14"/>
              <w:jc w:val="center"/>
              <w:rPr>
                <w:rFonts w:ascii="Garamond" w:hAnsi="Garamond" w:cs="Arial"/>
                <w:sz w:val="22"/>
                <w:szCs w:val="22"/>
                <w:lang w:val="ru-RU"/>
              </w:rPr>
            </w:pPr>
            <w:r>
              <w:rPr>
                <w:rFonts w:ascii="Garamond" w:hAnsi="Garamond" w:cs="Arial"/>
                <w:sz w:val="22"/>
                <w:szCs w:val="22"/>
                <w:lang w:val="ru-RU"/>
              </w:rPr>
              <w:t>299 634</w:t>
            </w:r>
          </w:p>
        </w:tc>
      </w:tr>
    </w:tbl>
    <w:p w:rsidR="00883BEA" w:rsidRPr="00C10D8F" w:rsidRDefault="00883BEA">
      <w:pPr>
        <w:rPr>
          <w:rFonts w:ascii="Garamond" w:hAnsi="Garamond"/>
          <w:sz w:val="22"/>
          <w:szCs w:val="22"/>
        </w:rPr>
      </w:pPr>
    </w:p>
    <w:p w:rsidR="00883BEA" w:rsidRPr="00C10D8F" w:rsidRDefault="00883BEA">
      <w:pPr>
        <w:rPr>
          <w:rFonts w:ascii="Garamond" w:hAnsi="Garamond"/>
          <w:sz w:val="22"/>
          <w:szCs w:val="22"/>
        </w:rPr>
      </w:pPr>
    </w:p>
    <w:p w:rsidR="00883BEA" w:rsidRPr="00C10D8F" w:rsidRDefault="00883BEA">
      <w:pPr>
        <w:pStyle w:val="1"/>
        <w:rPr>
          <w:rFonts w:ascii="Garamond" w:hAnsi="Garamond"/>
          <w:b w:val="0"/>
          <w:sz w:val="22"/>
          <w:szCs w:val="22"/>
        </w:rPr>
      </w:pPr>
      <w:proofErr w:type="gramStart"/>
      <w:r w:rsidRPr="00C10D8F">
        <w:rPr>
          <w:rFonts w:ascii="Garamond" w:hAnsi="Garamond"/>
          <w:b w:val="0"/>
          <w:sz w:val="22"/>
          <w:szCs w:val="22"/>
        </w:rPr>
        <w:t>Информация о ценных бумагах, права на которые удостоверяются депозитариями, резервы на возможные потери по которым формируются в соответствии с Указанием Банка России от 17 ноября 2011 года N 2732-У "Об особенностях формирования кредитными организациями резерва на возможные потери по операциям с ценными бумагами, права на которые удостоверяются депозитариями"</w:t>
      </w:r>
      <w:proofErr w:type="gramEnd"/>
    </w:p>
    <w:p w:rsidR="00883BEA" w:rsidRPr="00C10D8F" w:rsidRDefault="00883BEA">
      <w:pPr>
        <w:rPr>
          <w:rFonts w:ascii="Garamond" w:hAnsi="Garamond"/>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77"/>
        <w:gridCol w:w="2707"/>
        <w:gridCol w:w="1133"/>
        <w:gridCol w:w="1109"/>
        <w:gridCol w:w="1603"/>
        <w:gridCol w:w="1351"/>
        <w:gridCol w:w="1096"/>
      </w:tblGrid>
      <w:tr w:rsidR="00883BEA" w:rsidRPr="00C10D8F">
        <w:tc>
          <w:tcPr>
            <w:tcW w:w="10076" w:type="dxa"/>
            <w:gridSpan w:val="7"/>
            <w:tcBorders>
              <w:top w:val="nil"/>
              <w:left w:val="nil"/>
              <w:bottom w:val="single" w:sz="4" w:space="0" w:color="auto"/>
              <w:right w:val="nil"/>
            </w:tcBorders>
          </w:tcPr>
          <w:p w:rsidR="00883BEA" w:rsidRPr="00C10D8F" w:rsidRDefault="00E6654A">
            <w:pPr>
              <w:pStyle w:val="a9"/>
              <w:jc w:val="right"/>
              <w:rPr>
                <w:rFonts w:ascii="Garamond" w:hAnsi="Garamond"/>
              </w:rPr>
            </w:pPr>
            <w:r>
              <w:rPr>
                <w:rFonts w:ascii="Garamond" w:hAnsi="Garamond"/>
                <w:sz w:val="22"/>
                <w:szCs w:val="22"/>
              </w:rPr>
              <w:t xml:space="preserve">Таблица 7 </w:t>
            </w:r>
            <w:r w:rsidR="00883BEA" w:rsidRPr="00C10D8F">
              <w:rPr>
                <w:rFonts w:ascii="Garamond" w:hAnsi="Garamond"/>
                <w:sz w:val="22"/>
                <w:szCs w:val="22"/>
              </w:rPr>
              <w:t>тыс. руб.</w:t>
            </w:r>
          </w:p>
        </w:tc>
      </w:tr>
      <w:tr w:rsidR="00883BEA" w:rsidRPr="00C10D8F">
        <w:tc>
          <w:tcPr>
            <w:tcW w:w="1077" w:type="dxa"/>
            <w:vMerge w:val="restart"/>
            <w:tcBorders>
              <w:top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Номер</w:t>
            </w:r>
          </w:p>
        </w:tc>
        <w:tc>
          <w:tcPr>
            <w:tcW w:w="2707" w:type="dxa"/>
            <w:vMerge w:val="restart"/>
            <w:tcBorders>
              <w:top w:val="single" w:sz="4" w:space="0" w:color="auto"/>
              <w:left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Наименование показателя</w:t>
            </w:r>
          </w:p>
        </w:tc>
        <w:tc>
          <w:tcPr>
            <w:tcW w:w="1133" w:type="dxa"/>
            <w:vMerge w:val="restart"/>
            <w:tcBorders>
              <w:top w:val="single" w:sz="4" w:space="0" w:color="auto"/>
              <w:left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Балансовая стоимость ценных бумаг</w:t>
            </w:r>
          </w:p>
        </w:tc>
        <w:tc>
          <w:tcPr>
            <w:tcW w:w="1109" w:type="dxa"/>
            <w:vMerge w:val="restart"/>
            <w:tcBorders>
              <w:top w:val="single" w:sz="4" w:space="0" w:color="auto"/>
              <w:left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Справедливая стоимость ценных бумаг</w:t>
            </w:r>
          </w:p>
        </w:tc>
        <w:tc>
          <w:tcPr>
            <w:tcW w:w="4050" w:type="dxa"/>
            <w:gridSpan w:val="3"/>
            <w:tcBorders>
              <w:top w:val="single" w:sz="4" w:space="0" w:color="auto"/>
              <w:left w:val="single" w:sz="4" w:space="0" w:color="auto"/>
              <w:bottom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Сформированный резерв на возможные потери</w:t>
            </w:r>
          </w:p>
        </w:tc>
      </w:tr>
      <w:tr w:rsidR="00883BEA" w:rsidRPr="00C10D8F">
        <w:tc>
          <w:tcPr>
            <w:tcW w:w="1077" w:type="dxa"/>
            <w:vMerge/>
            <w:tcBorders>
              <w:top w:val="nil"/>
              <w:bottom w:val="single" w:sz="4" w:space="0" w:color="auto"/>
              <w:right w:val="single" w:sz="4" w:space="0" w:color="auto"/>
            </w:tcBorders>
          </w:tcPr>
          <w:p w:rsidR="00883BEA" w:rsidRPr="00C10D8F" w:rsidRDefault="00883BEA">
            <w:pPr>
              <w:pStyle w:val="a9"/>
              <w:rPr>
                <w:rFonts w:ascii="Garamond" w:hAnsi="Garamond"/>
              </w:rPr>
            </w:pPr>
          </w:p>
        </w:tc>
        <w:tc>
          <w:tcPr>
            <w:tcW w:w="2707" w:type="dxa"/>
            <w:vMerge/>
            <w:tcBorders>
              <w:top w:val="nil"/>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133" w:type="dxa"/>
            <w:vMerge/>
            <w:tcBorders>
              <w:top w:val="nil"/>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109" w:type="dxa"/>
            <w:vMerge/>
            <w:tcBorders>
              <w:top w:val="nil"/>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603" w:type="dxa"/>
            <w:tcBorders>
              <w:top w:val="single" w:sz="4" w:space="0" w:color="auto"/>
              <w:left w:val="single" w:sz="4" w:space="0" w:color="auto"/>
              <w:bottom w:val="single" w:sz="4" w:space="0" w:color="auto"/>
              <w:right w:val="single" w:sz="4" w:space="0" w:color="auto"/>
            </w:tcBorders>
          </w:tcPr>
          <w:p w:rsidR="00883BEA" w:rsidRPr="00E6654A" w:rsidRDefault="00883BEA" w:rsidP="005F70AC">
            <w:pPr>
              <w:pStyle w:val="a9"/>
              <w:jc w:val="center"/>
              <w:rPr>
                <w:rFonts w:ascii="Garamond" w:hAnsi="Garamond"/>
              </w:rPr>
            </w:pPr>
            <w:r w:rsidRPr="00E6654A">
              <w:rPr>
                <w:rFonts w:ascii="Garamond" w:hAnsi="Garamond"/>
                <w:sz w:val="22"/>
                <w:szCs w:val="22"/>
              </w:rPr>
              <w:t xml:space="preserve">в соответствии с </w:t>
            </w:r>
            <w:hyperlink r:id="rId39" w:history="1">
              <w:r w:rsidRPr="00E6654A">
                <w:rPr>
                  <w:rStyle w:val="a6"/>
                  <w:rFonts w:ascii="Garamond" w:hAnsi="Garamond"/>
                  <w:color w:val="auto"/>
                  <w:sz w:val="22"/>
                  <w:szCs w:val="22"/>
                </w:rPr>
                <w:t>Положением</w:t>
              </w:r>
            </w:hyperlink>
            <w:r w:rsidRPr="00E6654A">
              <w:rPr>
                <w:rFonts w:ascii="Garamond" w:hAnsi="Garamond"/>
                <w:sz w:val="22"/>
                <w:szCs w:val="22"/>
              </w:rPr>
              <w:t xml:space="preserve"> Банка России N </w:t>
            </w:r>
            <w:r w:rsidR="005F70AC">
              <w:rPr>
                <w:rFonts w:ascii="Garamond" w:hAnsi="Garamond"/>
                <w:sz w:val="22"/>
                <w:szCs w:val="22"/>
              </w:rPr>
              <w:t>611</w:t>
            </w:r>
            <w:r w:rsidRPr="00E6654A">
              <w:rPr>
                <w:rFonts w:ascii="Garamond" w:hAnsi="Garamond"/>
                <w:sz w:val="22"/>
                <w:szCs w:val="22"/>
              </w:rPr>
              <w:t>-П</w:t>
            </w:r>
          </w:p>
        </w:tc>
        <w:tc>
          <w:tcPr>
            <w:tcW w:w="1351" w:type="dxa"/>
            <w:tcBorders>
              <w:top w:val="single" w:sz="4" w:space="0" w:color="auto"/>
              <w:left w:val="single" w:sz="4" w:space="0" w:color="auto"/>
              <w:bottom w:val="single" w:sz="4" w:space="0" w:color="auto"/>
              <w:right w:val="single" w:sz="4" w:space="0" w:color="auto"/>
            </w:tcBorders>
          </w:tcPr>
          <w:p w:rsidR="00883BEA" w:rsidRPr="00E6654A" w:rsidRDefault="00883BEA">
            <w:pPr>
              <w:pStyle w:val="a9"/>
              <w:jc w:val="center"/>
              <w:rPr>
                <w:rFonts w:ascii="Garamond" w:hAnsi="Garamond"/>
              </w:rPr>
            </w:pPr>
            <w:r w:rsidRPr="00E6654A">
              <w:rPr>
                <w:rFonts w:ascii="Garamond" w:hAnsi="Garamond"/>
                <w:sz w:val="22"/>
                <w:szCs w:val="22"/>
              </w:rPr>
              <w:t xml:space="preserve">в соответствии с </w:t>
            </w:r>
            <w:hyperlink r:id="rId40" w:history="1">
              <w:r w:rsidRPr="00E6654A">
                <w:rPr>
                  <w:rStyle w:val="a6"/>
                  <w:rFonts w:ascii="Garamond" w:hAnsi="Garamond"/>
                  <w:color w:val="auto"/>
                  <w:sz w:val="22"/>
                  <w:szCs w:val="22"/>
                </w:rPr>
                <w:t>Указанием</w:t>
              </w:r>
            </w:hyperlink>
            <w:r w:rsidRPr="00E6654A">
              <w:rPr>
                <w:rFonts w:ascii="Garamond" w:hAnsi="Garamond"/>
                <w:sz w:val="22"/>
                <w:szCs w:val="22"/>
              </w:rPr>
              <w:t xml:space="preserve"> Банка России N 2732-У</w:t>
            </w:r>
          </w:p>
        </w:tc>
        <w:tc>
          <w:tcPr>
            <w:tcW w:w="1096" w:type="dxa"/>
            <w:tcBorders>
              <w:top w:val="single" w:sz="4" w:space="0" w:color="auto"/>
              <w:left w:val="single" w:sz="4" w:space="0" w:color="auto"/>
              <w:bottom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итого</w:t>
            </w:r>
          </w:p>
        </w:tc>
      </w:tr>
      <w:tr w:rsidR="00883BEA" w:rsidRPr="00C10D8F">
        <w:tc>
          <w:tcPr>
            <w:tcW w:w="1077" w:type="dxa"/>
            <w:tcBorders>
              <w:top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1</w:t>
            </w:r>
          </w:p>
        </w:tc>
        <w:tc>
          <w:tcPr>
            <w:tcW w:w="2707"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2</w:t>
            </w:r>
          </w:p>
        </w:tc>
        <w:tc>
          <w:tcPr>
            <w:tcW w:w="1133"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3</w:t>
            </w:r>
          </w:p>
        </w:tc>
        <w:tc>
          <w:tcPr>
            <w:tcW w:w="1109"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4</w:t>
            </w:r>
          </w:p>
        </w:tc>
        <w:tc>
          <w:tcPr>
            <w:tcW w:w="1603"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5</w:t>
            </w:r>
          </w:p>
        </w:tc>
        <w:tc>
          <w:tcPr>
            <w:tcW w:w="1351"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6</w:t>
            </w:r>
          </w:p>
        </w:tc>
        <w:tc>
          <w:tcPr>
            <w:tcW w:w="1096" w:type="dxa"/>
            <w:tcBorders>
              <w:top w:val="single" w:sz="4" w:space="0" w:color="auto"/>
              <w:left w:val="single" w:sz="4" w:space="0" w:color="auto"/>
              <w:bottom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7</w:t>
            </w:r>
          </w:p>
        </w:tc>
      </w:tr>
      <w:tr w:rsidR="00883BEA" w:rsidRPr="00C10D8F">
        <w:tc>
          <w:tcPr>
            <w:tcW w:w="1077" w:type="dxa"/>
            <w:tcBorders>
              <w:top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1</w:t>
            </w:r>
          </w:p>
        </w:tc>
        <w:tc>
          <w:tcPr>
            <w:tcW w:w="2707" w:type="dxa"/>
            <w:tcBorders>
              <w:top w:val="single" w:sz="4" w:space="0" w:color="auto"/>
              <w:left w:val="single" w:sz="4" w:space="0" w:color="auto"/>
              <w:bottom w:val="single" w:sz="4" w:space="0" w:color="auto"/>
              <w:right w:val="single" w:sz="4" w:space="0" w:color="auto"/>
            </w:tcBorders>
          </w:tcPr>
          <w:p w:rsidR="00883BEA" w:rsidRPr="00C10D8F" w:rsidRDefault="00883BEA">
            <w:pPr>
              <w:pStyle w:val="aa"/>
              <w:rPr>
                <w:rFonts w:ascii="Garamond" w:hAnsi="Garamond"/>
              </w:rPr>
            </w:pPr>
            <w:r w:rsidRPr="00C10D8F">
              <w:rPr>
                <w:rFonts w:ascii="Garamond" w:hAnsi="Garamond"/>
                <w:sz w:val="22"/>
                <w:szCs w:val="22"/>
              </w:rPr>
              <w:t>Ценные бумаги, всего, в том числе:</w:t>
            </w:r>
          </w:p>
        </w:tc>
        <w:tc>
          <w:tcPr>
            <w:tcW w:w="1133"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109"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603"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351"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096" w:type="dxa"/>
            <w:tcBorders>
              <w:top w:val="single" w:sz="4" w:space="0" w:color="auto"/>
              <w:left w:val="single" w:sz="4" w:space="0" w:color="auto"/>
              <w:bottom w:val="single" w:sz="4" w:space="0" w:color="auto"/>
            </w:tcBorders>
          </w:tcPr>
          <w:p w:rsidR="00883BEA" w:rsidRPr="00C10D8F" w:rsidRDefault="00883BEA">
            <w:pPr>
              <w:pStyle w:val="a9"/>
              <w:rPr>
                <w:rFonts w:ascii="Garamond" w:hAnsi="Garamond"/>
              </w:rPr>
            </w:pPr>
          </w:p>
        </w:tc>
      </w:tr>
      <w:tr w:rsidR="00883BEA" w:rsidRPr="00C10D8F">
        <w:tc>
          <w:tcPr>
            <w:tcW w:w="1077" w:type="dxa"/>
            <w:tcBorders>
              <w:top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1.1</w:t>
            </w:r>
          </w:p>
        </w:tc>
        <w:tc>
          <w:tcPr>
            <w:tcW w:w="2707" w:type="dxa"/>
            <w:tcBorders>
              <w:top w:val="single" w:sz="4" w:space="0" w:color="auto"/>
              <w:left w:val="single" w:sz="4" w:space="0" w:color="auto"/>
              <w:bottom w:val="single" w:sz="4" w:space="0" w:color="auto"/>
              <w:right w:val="single" w:sz="4" w:space="0" w:color="auto"/>
            </w:tcBorders>
          </w:tcPr>
          <w:p w:rsidR="00883BEA" w:rsidRPr="00C10D8F" w:rsidRDefault="00883BEA">
            <w:pPr>
              <w:pStyle w:val="aa"/>
              <w:rPr>
                <w:rFonts w:ascii="Garamond" w:hAnsi="Garamond"/>
              </w:rPr>
            </w:pPr>
            <w:proofErr w:type="gramStart"/>
            <w:r w:rsidRPr="00C10D8F">
              <w:rPr>
                <w:rFonts w:ascii="Garamond" w:hAnsi="Garamond"/>
                <w:sz w:val="22"/>
                <w:szCs w:val="22"/>
              </w:rPr>
              <w:t>права</w:t>
            </w:r>
            <w:proofErr w:type="gramEnd"/>
            <w:r w:rsidRPr="00C10D8F">
              <w:rPr>
                <w:rFonts w:ascii="Garamond" w:hAnsi="Garamond"/>
                <w:sz w:val="22"/>
                <w:szCs w:val="22"/>
              </w:rPr>
              <w:t xml:space="preserve"> на которые удостоверяются иностранными депозитариями</w:t>
            </w:r>
          </w:p>
        </w:tc>
        <w:tc>
          <w:tcPr>
            <w:tcW w:w="1133"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109"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603"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351"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096" w:type="dxa"/>
            <w:tcBorders>
              <w:top w:val="single" w:sz="4" w:space="0" w:color="auto"/>
              <w:left w:val="single" w:sz="4" w:space="0" w:color="auto"/>
              <w:bottom w:val="single" w:sz="4" w:space="0" w:color="auto"/>
            </w:tcBorders>
          </w:tcPr>
          <w:p w:rsidR="00883BEA" w:rsidRPr="00C10D8F" w:rsidRDefault="00883BEA">
            <w:pPr>
              <w:pStyle w:val="a9"/>
              <w:rPr>
                <w:rFonts w:ascii="Garamond" w:hAnsi="Garamond"/>
              </w:rPr>
            </w:pPr>
          </w:p>
        </w:tc>
      </w:tr>
      <w:tr w:rsidR="00883BEA" w:rsidRPr="00C10D8F">
        <w:tc>
          <w:tcPr>
            <w:tcW w:w="1077" w:type="dxa"/>
            <w:tcBorders>
              <w:top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2</w:t>
            </w:r>
          </w:p>
        </w:tc>
        <w:tc>
          <w:tcPr>
            <w:tcW w:w="2707" w:type="dxa"/>
            <w:tcBorders>
              <w:top w:val="single" w:sz="4" w:space="0" w:color="auto"/>
              <w:left w:val="single" w:sz="4" w:space="0" w:color="auto"/>
              <w:bottom w:val="single" w:sz="4" w:space="0" w:color="auto"/>
              <w:right w:val="single" w:sz="4" w:space="0" w:color="auto"/>
            </w:tcBorders>
          </w:tcPr>
          <w:p w:rsidR="00883BEA" w:rsidRPr="00C10D8F" w:rsidRDefault="00883BEA">
            <w:pPr>
              <w:pStyle w:val="aa"/>
              <w:rPr>
                <w:rFonts w:ascii="Garamond" w:hAnsi="Garamond"/>
              </w:rPr>
            </w:pPr>
            <w:r w:rsidRPr="00C10D8F">
              <w:rPr>
                <w:rFonts w:ascii="Garamond" w:hAnsi="Garamond"/>
                <w:sz w:val="22"/>
                <w:szCs w:val="22"/>
              </w:rPr>
              <w:t>Долевые ценные бумаги, всего,</w:t>
            </w:r>
          </w:p>
          <w:p w:rsidR="00883BEA" w:rsidRPr="00C10D8F" w:rsidRDefault="00883BEA">
            <w:pPr>
              <w:pStyle w:val="aa"/>
              <w:rPr>
                <w:rFonts w:ascii="Garamond" w:hAnsi="Garamond"/>
              </w:rPr>
            </w:pPr>
            <w:r w:rsidRPr="00C10D8F">
              <w:rPr>
                <w:rFonts w:ascii="Garamond" w:hAnsi="Garamond"/>
                <w:sz w:val="22"/>
                <w:szCs w:val="22"/>
              </w:rPr>
              <w:t>в том числе:</w:t>
            </w:r>
          </w:p>
        </w:tc>
        <w:tc>
          <w:tcPr>
            <w:tcW w:w="1133"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109"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603"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351"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096" w:type="dxa"/>
            <w:tcBorders>
              <w:top w:val="single" w:sz="4" w:space="0" w:color="auto"/>
              <w:left w:val="single" w:sz="4" w:space="0" w:color="auto"/>
              <w:bottom w:val="single" w:sz="4" w:space="0" w:color="auto"/>
            </w:tcBorders>
          </w:tcPr>
          <w:p w:rsidR="00883BEA" w:rsidRPr="00C10D8F" w:rsidRDefault="00883BEA">
            <w:pPr>
              <w:pStyle w:val="a9"/>
              <w:rPr>
                <w:rFonts w:ascii="Garamond" w:hAnsi="Garamond"/>
              </w:rPr>
            </w:pPr>
          </w:p>
        </w:tc>
      </w:tr>
      <w:tr w:rsidR="00883BEA" w:rsidRPr="00C10D8F">
        <w:tc>
          <w:tcPr>
            <w:tcW w:w="1077" w:type="dxa"/>
            <w:tcBorders>
              <w:top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2.1</w:t>
            </w:r>
          </w:p>
        </w:tc>
        <w:tc>
          <w:tcPr>
            <w:tcW w:w="2707" w:type="dxa"/>
            <w:tcBorders>
              <w:top w:val="single" w:sz="4" w:space="0" w:color="auto"/>
              <w:left w:val="single" w:sz="4" w:space="0" w:color="auto"/>
              <w:bottom w:val="single" w:sz="4" w:space="0" w:color="auto"/>
              <w:right w:val="single" w:sz="4" w:space="0" w:color="auto"/>
            </w:tcBorders>
          </w:tcPr>
          <w:p w:rsidR="00883BEA" w:rsidRPr="00C10D8F" w:rsidRDefault="00883BEA">
            <w:pPr>
              <w:pStyle w:val="aa"/>
              <w:rPr>
                <w:rFonts w:ascii="Garamond" w:hAnsi="Garamond"/>
              </w:rPr>
            </w:pPr>
            <w:proofErr w:type="gramStart"/>
            <w:r w:rsidRPr="00C10D8F">
              <w:rPr>
                <w:rFonts w:ascii="Garamond" w:hAnsi="Garamond"/>
                <w:sz w:val="22"/>
                <w:szCs w:val="22"/>
              </w:rPr>
              <w:t>права</w:t>
            </w:r>
            <w:proofErr w:type="gramEnd"/>
            <w:r w:rsidRPr="00C10D8F">
              <w:rPr>
                <w:rFonts w:ascii="Garamond" w:hAnsi="Garamond"/>
                <w:sz w:val="22"/>
                <w:szCs w:val="22"/>
              </w:rPr>
              <w:t xml:space="preserve"> на которые удостоверяются иностранными депозитариями</w:t>
            </w:r>
          </w:p>
        </w:tc>
        <w:tc>
          <w:tcPr>
            <w:tcW w:w="1133"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109"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603"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351"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096" w:type="dxa"/>
            <w:tcBorders>
              <w:top w:val="single" w:sz="4" w:space="0" w:color="auto"/>
              <w:left w:val="single" w:sz="4" w:space="0" w:color="auto"/>
              <w:bottom w:val="single" w:sz="4" w:space="0" w:color="auto"/>
            </w:tcBorders>
          </w:tcPr>
          <w:p w:rsidR="00883BEA" w:rsidRPr="00C10D8F" w:rsidRDefault="00883BEA">
            <w:pPr>
              <w:pStyle w:val="a9"/>
              <w:rPr>
                <w:rFonts w:ascii="Garamond" w:hAnsi="Garamond"/>
              </w:rPr>
            </w:pPr>
          </w:p>
        </w:tc>
      </w:tr>
      <w:tr w:rsidR="00883BEA" w:rsidRPr="00C10D8F">
        <w:tc>
          <w:tcPr>
            <w:tcW w:w="1077" w:type="dxa"/>
            <w:tcBorders>
              <w:top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3</w:t>
            </w:r>
          </w:p>
        </w:tc>
        <w:tc>
          <w:tcPr>
            <w:tcW w:w="2707" w:type="dxa"/>
            <w:tcBorders>
              <w:top w:val="single" w:sz="4" w:space="0" w:color="auto"/>
              <w:left w:val="single" w:sz="4" w:space="0" w:color="auto"/>
              <w:bottom w:val="single" w:sz="4" w:space="0" w:color="auto"/>
              <w:right w:val="single" w:sz="4" w:space="0" w:color="auto"/>
            </w:tcBorders>
          </w:tcPr>
          <w:p w:rsidR="00883BEA" w:rsidRPr="00C10D8F" w:rsidRDefault="00883BEA">
            <w:pPr>
              <w:pStyle w:val="aa"/>
              <w:rPr>
                <w:rFonts w:ascii="Garamond" w:hAnsi="Garamond"/>
              </w:rPr>
            </w:pPr>
            <w:r w:rsidRPr="00C10D8F">
              <w:rPr>
                <w:rFonts w:ascii="Garamond" w:hAnsi="Garamond"/>
                <w:sz w:val="22"/>
                <w:szCs w:val="22"/>
              </w:rPr>
              <w:t>Долговые ценные бумаги, всего, в том числе:</w:t>
            </w:r>
          </w:p>
        </w:tc>
        <w:tc>
          <w:tcPr>
            <w:tcW w:w="1133"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109"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603"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351"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096" w:type="dxa"/>
            <w:tcBorders>
              <w:top w:val="single" w:sz="4" w:space="0" w:color="auto"/>
              <w:left w:val="single" w:sz="4" w:space="0" w:color="auto"/>
              <w:bottom w:val="single" w:sz="4" w:space="0" w:color="auto"/>
            </w:tcBorders>
          </w:tcPr>
          <w:p w:rsidR="00883BEA" w:rsidRPr="00C10D8F" w:rsidRDefault="00883BEA">
            <w:pPr>
              <w:pStyle w:val="a9"/>
              <w:rPr>
                <w:rFonts w:ascii="Garamond" w:hAnsi="Garamond"/>
              </w:rPr>
            </w:pPr>
          </w:p>
        </w:tc>
      </w:tr>
      <w:tr w:rsidR="00883BEA" w:rsidRPr="00C10D8F">
        <w:tc>
          <w:tcPr>
            <w:tcW w:w="1077" w:type="dxa"/>
            <w:tcBorders>
              <w:top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3.1</w:t>
            </w:r>
          </w:p>
        </w:tc>
        <w:tc>
          <w:tcPr>
            <w:tcW w:w="2707" w:type="dxa"/>
            <w:tcBorders>
              <w:top w:val="single" w:sz="4" w:space="0" w:color="auto"/>
              <w:left w:val="single" w:sz="4" w:space="0" w:color="auto"/>
              <w:bottom w:val="single" w:sz="4" w:space="0" w:color="auto"/>
              <w:right w:val="single" w:sz="4" w:space="0" w:color="auto"/>
            </w:tcBorders>
          </w:tcPr>
          <w:p w:rsidR="00883BEA" w:rsidRPr="00C10D8F" w:rsidRDefault="00883BEA">
            <w:pPr>
              <w:pStyle w:val="aa"/>
              <w:rPr>
                <w:rFonts w:ascii="Garamond" w:hAnsi="Garamond"/>
              </w:rPr>
            </w:pPr>
            <w:proofErr w:type="gramStart"/>
            <w:r w:rsidRPr="00C10D8F">
              <w:rPr>
                <w:rFonts w:ascii="Garamond" w:hAnsi="Garamond"/>
                <w:sz w:val="22"/>
                <w:szCs w:val="22"/>
              </w:rPr>
              <w:t>права</w:t>
            </w:r>
            <w:proofErr w:type="gramEnd"/>
            <w:r w:rsidRPr="00C10D8F">
              <w:rPr>
                <w:rFonts w:ascii="Garamond" w:hAnsi="Garamond"/>
                <w:sz w:val="22"/>
                <w:szCs w:val="22"/>
              </w:rPr>
              <w:t xml:space="preserve"> на которые удостоверяются иностранными депозитариями</w:t>
            </w:r>
          </w:p>
        </w:tc>
        <w:tc>
          <w:tcPr>
            <w:tcW w:w="1133"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109"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603"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351"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096" w:type="dxa"/>
            <w:tcBorders>
              <w:top w:val="single" w:sz="4" w:space="0" w:color="auto"/>
              <w:left w:val="single" w:sz="4" w:space="0" w:color="auto"/>
              <w:bottom w:val="single" w:sz="4" w:space="0" w:color="auto"/>
            </w:tcBorders>
          </w:tcPr>
          <w:p w:rsidR="00883BEA" w:rsidRPr="00C10D8F" w:rsidRDefault="00883BEA">
            <w:pPr>
              <w:pStyle w:val="a9"/>
              <w:rPr>
                <w:rFonts w:ascii="Garamond" w:hAnsi="Garamond"/>
              </w:rPr>
            </w:pPr>
          </w:p>
        </w:tc>
      </w:tr>
    </w:tbl>
    <w:p w:rsidR="00883BEA" w:rsidRPr="00C10D8F" w:rsidRDefault="00883BEA">
      <w:pPr>
        <w:rPr>
          <w:rFonts w:ascii="Garamond" w:hAnsi="Garamond"/>
          <w:sz w:val="22"/>
          <w:szCs w:val="22"/>
        </w:rPr>
      </w:pPr>
    </w:p>
    <w:p w:rsidR="00883BEA" w:rsidRPr="00C10D8F" w:rsidRDefault="009E0CE6">
      <w:pPr>
        <w:rPr>
          <w:rFonts w:ascii="Garamond" w:hAnsi="Garamond"/>
          <w:sz w:val="22"/>
          <w:szCs w:val="22"/>
        </w:rPr>
      </w:pPr>
      <w:r w:rsidRPr="00C10D8F">
        <w:rPr>
          <w:rFonts w:ascii="Garamond" w:hAnsi="Garamond"/>
          <w:sz w:val="22"/>
          <w:szCs w:val="22"/>
        </w:rPr>
        <w:t>Ценные бумаги в ООО «АЛТЫНБАНК» отсутствуют.</w:t>
      </w:r>
    </w:p>
    <w:p w:rsidR="0077514F" w:rsidRPr="00C10D8F" w:rsidRDefault="0077514F">
      <w:pPr>
        <w:rPr>
          <w:rFonts w:ascii="Garamond" w:hAnsi="Garamond"/>
          <w:sz w:val="22"/>
          <w:szCs w:val="22"/>
        </w:rPr>
      </w:pPr>
    </w:p>
    <w:p w:rsidR="00883BEA" w:rsidRPr="00C10D8F" w:rsidRDefault="00883BEA">
      <w:pPr>
        <w:pStyle w:val="1"/>
        <w:rPr>
          <w:rFonts w:ascii="Garamond" w:hAnsi="Garamond"/>
          <w:b w:val="0"/>
          <w:sz w:val="22"/>
          <w:szCs w:val="22"/>
        </w:rPr>
      </w:pPr>
      <w:r w:rsidRPr="00C10D8F">
        <w:rPr>
          <w:rFonts w:ascii="Garamond" w:hAnsi="Garamond"/>
          <w:b w:val="0"/>
          <w:sz w:val="22"/>
          <w:szCs w:val="22"/>
        </w:rPr>
        <w:t xml:space="preserve">Активы и условные обязательства кредитного характера, классифицированные в более высокую категорию качества, чем это предусмотрено критериями </w:t>
      </w:r>
      <w:proofErr w:type="gramStart"/>
      <w:r w:rsidRPr="00C10D8F">
        <w:rPr>
          <w:rFonts w:ascii="Garamond" w:hAnsi="Garamond"/>
          <w:b w:val="0"/>
          <w:sz w:val="22"/>
          <w:szCs w:val="22"/>
        </w:rPr>
        <w:t>оценки кредитного риска Положения Банка России</w:t>
      </w:r>
      <w:proofErr w:type="gramEnd"/>
      <w:r w:rsidRPr="00C10D8F">
        <w:rPr>
          <w:rFonts w:ascii="Garamond" w:hAnsi="Garamond"/>
          <w:b w:val="0"/>
          <w:sz w:val="22"/>
          <w:szCs w:val="22"/>
        </w:rPr>
        <w:t xml:space="preserve"> N 590-П и Положением Банка России N </w:t>
      </w:r>
      <w:r w:rsidR="005F70AC">
        <w:rPr>
          <w:rFonts w:ascii="Garamond" w:hAnsi="Garamond"/>
          <w:b w:val="0"/>
          <w:sz w:val="22"/>
          <w:szCs w:val="22"/>
        </w:rPr>
        <w:t>611</w:t>
      </w:r>
      <w:r w:rsidRPr="00C10D8F">
        <w:rPr>
          <w:rFonts w:ascii="Garamond" w:hAnsi="Garamond"/>
          <w:b w:val="0"/>
          <w:sz w:val="22"/>
          <w:szCs w:val="22"/>
        </w:rPr>
        <w:t>-П</w:t>
      </w:r>
    </w:p>
    <w:p w:rsidR="00883BEA" w:rsidRPr="00C10D8F" w:rsidRDefault="00E6654A">
      <w:pPr>
        <w:rPr>
          <w:rFonts w:ascii="Garamond" w:hAnsi="Garamond"/>
          <w:sz w:val="22"/>
          <w:szCs w:val="22"/>
        </w:rPr>
      </w:pPr>
      <w:r>
        <w:rPr>
          <w:rFonts w:ascii="Garamond" w:hAnsi="Garamond"/>
          <w:sz w:val="22"/>
          <w:szCs w:val="22"/>
        </w:rPr>
        <w:lastRenderedPageBreak/>
        <w:t xml:space="preserve">                                                                                     Таблица 8 тыс</w:t>
      </w:r>
      <w:proofErr w:type="gramStart"/>
      <w:r>
        <w:rPr>
          <w:rFonts w:ascii="Garamond" w:hAnsi="Garamond"/>
          <w:sz w:val="22"/>
          <w:szCs w:val="22"/>
        </w:rPr>
        <w:t>.р</w:t>
      </w:r>
      <w:proofErr w:type="gramEnd"/>
      <w:r>
        <w:rPr>
          <w:rFonts w:ascii="Garamond" w:hAnsi="Garamond"/>
          <w:sz w:val="22"/>
          <w:szCs w:val="22"/>
        </w:rPr>
        <w:t>уб.</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83"/>
        <w:gridCol w:w="2663"/>
        <w:gridCol w:w="1061"/>
        <w:gridCol w:w="1061"/>
        <w:gridCol w:w="1075"/>
        <w:gridCol w:w="792"/>
        <w:gridCol w:w="802"/>
        <w:gridCol w:w="802"/>
        <w:gridCol w:w="1075"/>
      </w:tblGrid>
      <w:tr w:rsidR="00883BEA" w:rsidRPr="00C10D8F">
        <w:tc>
          <w:tcPr>
            <w:tcW w:w="883" w:type="dxa"/>
            <w:vMerge w:val="restart"/>
            <w:tcBorders>
              <w:top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Номер</w:t>
            </w:r>
          </w:p>
        </w:tc>
        <w:tc>
          <w:tcPr>
            <w:tcW w:w="2663" w:type="dxa"/>
            <w:vMerge w:val="restart"/>
            <w:tcBorders>
              <w:top w:val="single" w:sz="4" w:space="0" w:color="auto"/>
              <w:left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Наименование показателя</w:t>
            </w:r>
          </w:p>
        </w:tc>
        <w:tc>
          <w:tcPr>
            <w:tcW w:w="1061" w:type="dxa"/>
            <w:vMerge w:val="restart"/>
            <w:tcBorders>
              <w:top w:val="single" w:sz="4" w:space="0" w:color="auto"/>
              <w:left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Сумма требований, тыс. руб.</w:t>
            </w:r>
          </w:p>
        </w:tc>
        <w:tc>
          <w:tcPr>
            <w:tcW w:w="3730" w:type="dxa"/>
            <w:gridSpan w:val="4"/>
            <w:tcBorders>
              <w:top w:val="single" w:sz="4" w:space="0" w:color="auto"/>
              <w:left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Сформированный резерв на возможные потери</w:t>
            </w:r>
          </w:p>
        </w:tc>
        <w:tc>
          <w:tcPr>
            <w:tcW w:w="1877" w:type="dxa"/>
            <w:gridSpan w:val="2"/>
            <w:vMerge w:val="restart"/>
            <w:tcBorders>
              <w:top w:val="single" w:sz="4" w:space="0" w:color="auto"/>
              <w:left w:val="single" w:sz="4" w:space="0" w:color="auto"/>
              <w:bottom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Изменение объемов сформированных резервов</w:t>
            </w:r>
          </w:p>
        </w:tc>
      </w:tr>
      <w:tr w:rsidR="00883BEA" w:rsidRPr="00C10D8F">
        <w:tc>
          <w:tcPr>
            <w:tcW w:w="883" w:type="dxa"/>
            <w:vMerge/>
            <w:tcBorders>
              <w:top w:val="nil"/>
              <w:bottom w:val="nil"/>
              <w:right w:val="single" w:sz="4" w:space="0" w:color="auto"/>
            </w:tcBorders>
          </w:tcPr>
          <w:p w:rsidR="00883BEA" w:rsidRPr="00C10D8F" w:rsidRDefault="00883BEA">
            <w:pPr>
              <w:pStyle w:val="a9"/>
              <w:rPr>
                <w:rFonts w:ascii="Garamond" w:hAnsi="Garamond"/>
              </w:rPr>
            </w:pPr>
          </w:p>
        </w:tc>
        <w:tc>
          <w:tcPr>
            <w:tcW w:w="2663" w:type="dxa"/>
            <w:vMerge/>
            <w:tcBorders>
              <w:top w:val="nil"/>
              <w:left w:val="single" w:sz="4" w:space="0" w:color="auto"/>
              <w:bottom w:val="nil"/>
              <w:right w:val="single" w:sz="4" w:space="0" w:color="auto"/>
            </w:tcBorders>
          </w:tcPr>
          <w:p w:rsidR="00883BEA" w:rsidRPr="00C10D8F" w:rsidRDefault="00883BEA">
            <w:pPr>
              <w:pStyle w:val="a9"/>
              <w:rPr>
                <w:rFonts w:ascii="Garamond" w:hAnsi="Garamond"/>
              </w:rPr>
            </w:pPr>
          </w:p>
        </w:tc>
        <w:tc>
          <w:tcPr>
            <w:tcW w:w="1061" w:type="dxa"/>
            <w:vMerge/>
            <w:tcBorders>
              <w:top w:val="nil"/>
              <w:left w:val="single" w:sz="4" w:space="0" w:color="auto"/>
              <w:bottom w:val="nil"/>
              <w:right w:val="single" w:sz="4" w:space="0" w:color="auto"/>
            </w:tcBorders>
          </w:tcPr>
          <w:p w:rsidR="00883BEA" w:rsidRPr="00C10D8F" w:rsidRDefault="00883BEA">
            <w:pPr>
              <w:pStyle w:val="a9"/>
              <w:rPr>
                <w:rFonts w:ascii="Garamond" w:hAnsi="Garamond"/>
              </w:rPr>
            </w:pPr>
          </w:p>
        </w:tc>
        <w:tc>
          <w:tcPr>
            <w:tcW w:w="2136" w:type="dxa"/>
            <w:gridSpan w:val="2"/>
            <w:tcBorders>
              <w:top w:val="single" w:sz="4" w:space="0" w:color="auto"/>
              <w:left w:val="single" w:sz="4" w:space="0" w:color="auto"/>
              <w:bottom w:val="single" w:sz="4" w:space="0" w:color="auto"/>
              <w:right w:val="single" w:sz="4" w:space="0" w:color="auto"/>
            </w:tcBorders>
          </w:tcPr>
          <w:p w:rsidR="00883BEA" w:rsidRPr="00C10D8F" w:rsidRDefault="00883BEA" w:rsidP="005F70AC">
            <w:pPr>
              <w:pStyle w:val="a9"/>
              <w:jc w:val="center"/>
              <w:rPr>
                <w:rFonts w:ascii="Garamond" w:hAnsi="Garamond"/>
              </w:rPr>
            </w:pPr>
            <w:r w:rsidRPr="00C10D8F">
              <w:rPr>
                <w:rFonts w:ascii="Garamond" w:hAnsi="Garamond"/>
                <w:sz w:val="22"/>
                <w:szCs w:val="22"/>
              </w:rPr>
              <w:t xml:space="preserve">в соответствии с минимальными требованиями, установленными Положениями Банка России </w:t>
            </w:r>
            <w:hyperlink r:id="rId41" w:history="1">
              <w:r w:rsidRPr="00E6654A">
                <w:rPr>
                  <w:rStyle w:val="a6"/>
                  <w:rFonts w:ascii="Garamond" w:hAnsi="Garamond"/>
                  <w:b w:val="0"/>
                  <w:color w:val="auto"/>
                  <w:sz w:val="22"/>
                  <w:szCs w:val="22"/>
                </w:rPr>
                <w:t>N 590-П</w:t>
              </w:r>
            </w:hyperlink>
            <w:r w:rsidRPr="00E6654A">
              <w:rPr>
                <w:rFonts w:ascii="Garamond" w:hAnsi="Garamond"/>
                <w:b/>
                <w:sz w:val="22"/>
                <w:szCs w:val="22"/>
              </w:rPr>
              <w:t xml:space="preserve"> и </w:t>
            </w:r>
            <w:hyperlink r:id="rId42" w:history="1">
              <w:r w:rsidRPr="00E6654A">
                <w:rPr>
                  <w:rStyle w:val="a6"/>
                  <w:rFonts w:ascii="Garamond" w:hAnsi="Garamond"/>
                  <w:b w:val="0"/>
                  <w:color w:val="auto"/>
                  <w:sz w:val="22"/>
                  <w:szCs w:val="22"/>
                </w:rPr>
                <w:t>N </w:t>
              </w:r>
              <w:r w:rsidR="005F70AC">
                <w:rPr>
                  <w:rStyle w:val="a6"/>
                  <w:rFonts w:ascii="Garamond" w:hAnsi="Garamond"/>
                  <w:b w:val="0"/>
                  <w:color w:val="auto"/>
                  <w:sz w:val="22"/>
                  <w:szCs w:val="22"/>
                </w:rPr>
                <w:t>611</w:t>
              </w:r>
              <w:r w:rsidRPr="00E6654A">
                <w:rPr>
                  <w:rStyle w:val="a6"/>
                  <w:rFonts w:ascii="Garamond" w:hAnsi="Garamond"/>
                  <w:b w:val="0"/>
                  <w:color w:val="auto"/>
                  <w:sz w:val="22"/>
                  <w:szCs w:val="22"/>
                </w:rPr>
                <w:t>-П</w:t>
              </w:r>
            </w:hyperlink>
          </w:p>
        </w:tc>
        <w:tc>
          <w:tcPr>
            <w:tcW w:w="1594" w:type="dxa"/>
            <w:gridSpan w:val="2"/>
            <w:tcBorders>
              <w:top w:val="single" w:sz="4" w:space="0" w:color="auto"/>
              <w:left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по решению уполномоченного органа</w:t>
            </w:r>
          </w:p>
        </w:tc>
        <w:tc>
          <w:tcPr>
            <w:tcW w:w="1877" w:type="dxa"/>
            <w:gridSpan w:val="2"/>
            <w:vMerge/>
            <w:tcBorders>
              <w:top w:val="nil"/>
              <w:left w:val="single" w:sz="4" w:space="0" w:color="auto"/>
              <w:bottom w:val="single" w:sz="4" w:space="0" w:color="auto"/>
            </w:tcBorders>
          </w:tcPr>
          <w:p w:rsidR="00883BEA" w:rsidRPr="00C10D8F" w:rsidRDefault="00883BEA">
            <w:pPr>
              <w:pStyle w:val="a9"/>
              <w:rPr>
                <w:rFonts w:ascii="Garamond" w:hAnsi="Garamond"/>
              </w:rPr>
            </w:pPr>
          </w:p>
        </w:tc>
      </w:tr>
      <w:tr w:rsidR="00883BEA" w:rsidRPr="00C10D8F">
        <w:tc>
          <w:tcPr>
            <w:tcW w:w="883" w:type="dxa"/>
            <w:vMerge/>
            <w:tcBorders>
              <w:top w:val="nil"/>
              <w:bottom w:val="single" w:sz="4" w:space="0" w:color="auto"/>
              <w:right w:val="single" w:sz="4" w:space="0" w:color="auto"/>
            </w:tcBorders>
          </w:tcPr>
          <w:p w:rsidR="00883BEA" w:rsidRPr="00C10D8F" w:rsidRDefault="00883BEA">
            <w:pPr>
              <w:pStyle w:val="a9"/>
              <w:rPr>
                <w:rFonts w:ascii="Garamond" w:hAnsi="Garamond"/>
              </w:rPr>
            </w:pPr>
          </w:p>
        </w:tc>
        <w:tc>
          <w:tcPr>
            <w:tcW w:w="2663" w:type="dxa"/>
            <w:vMerge/>
            <w:tcBorders>
              <w:top w:val="nil"/>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061" w:type="dxa"/>
            <w:vMerge/>
            <w:tcBorders>
              <w:top w:val="nil"/>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061"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процент</w:t>
            </w:r>
          </w:p>
        </w:tc>
        <w:tc>
          <w:tcPr>
            <w:tcW w:w="1075"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тыс. руб.</w:t>
            </w:r>
          </w:p>
        </w:tc>
        <w:tc>
          <w:tcPr>
            <w:tcW w:w="792"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процент</w:t>
            </w:r>
          </w:p>
        </w:tc>
        <w:tc>
          <w:tcPr>
            <w:tcW w:w="802"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тыс. руб.</w:t>
            </w:r>
          </w:p>
        </w:tc>
        <w:tc>
          <w:tcPr>
            <w:tcW w:w="802"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процент</w:t>
            </w:r>
          </w:p>
        </w:tc>
        <w:tc>
          <w:tcPr>
            <w:tcW w:w="1075" w:type="dxa"/>
            <w:tcBorders>
              <w:top w:val="single" w:sz="4" w:space="0" w:color="auto"/>
              <w:left w:val="single" w:sz="4" w:space="0" w:color="auto"/>
              <w:bottom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тыс. руб.</w:t>
            </w:r>
          </w:p>
        </w:tc>
      </w:tr>
      <w:tr w:rsidR="00883BEA" w:rsidRPr="00C10D8F">
        <w:tc>
          <w:tcPr>
            <w:tcW w:w="883" w:type="dxa"/>
            <w:tcBorders>
              <w:top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1</w:t>
            </w:r>
          </w:p>
        </w:tc>
        <w:tc>
          <w:tcPr>
            <w:tcW w:w="2663"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2</w:t>
            </w:r>
          </w:p>
        </w:tc>
        <w:tc>
          <w:tcPr>
            <w:tcW w:w="1061"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3</w:t>
            </w:r>
          </w:p>
        </w:tc>
        <w:tc>
          <w:tcPr>
            <w:tcW w:w="1061"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4</w:t>
            </w:r>
          </w:p>
        </w:tc>
        <w:tc>
          <w:tcPr>
            <w:tcW w:w="1075"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5</w:t>
            </w:r>
          </w:p>
        </w:tc>
        <w:tc>
          <w:tcPr>
            <w:tcW w:w="792"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6</w:t>
            </w:r>
          </w:p>
        </w:tc>
        <w:tc>
          <w:tcPr>
            <w:tcW w:w="802"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7</w:t>
            </w:r>
          </w:p>
        </w:tc>
        <w:tc>
          <w:tcPr>
            <w:tcW w:w="802"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8</w:t>
            </w:r>
          </w:p>
        </w:tc>
        <w:tc>
          <w:tcPr>
            <w:tcW w:w="1075" w:type="dxa"/>
            <w:tcBorders>
              <w:top w:val="single" w:sz="4" w:space="0" w:color="auto"/>
              <w:left w:val="single" w:sz="4" w:space="0" w:color="auto"/>
              <w:bottom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9</w:t>
            </w:r>
          </w:p>
        </w:tc>
      </w:tr>
      <w:tr w:rsidR="00883BEA" w:rsidRPr="00C10D8F">
        <w:tc>
          <w:tcPr>
            <w:tcW w:w="883" w:type="dxa"/>
            <w:tcBorders>
              <w:top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1</w:t>
            </w:r>
          </w:p>
        </w:tc>
        <w:tc>
          <w:tcPr>
            <w:tcW w:w="2663" w:type="dxa"/>
            <w:tcBorders>
              <w:top w:val="single" w:sz="4" w:space="0" w:color="auto"/>
              <w:left w:val="single" w:sz="4" w:space="0" w:color="auto"/>
              <w:bottom w:val="single" w:sz="4" w:space="0" w:color="auto"/>
              <w:right w:val="single" w:sz="4" w:space="0" w:color="auto"/>
            </w:tcBorders>
          </w:tcPr>
          <w:p w:rsidR="00883BEA" w:rsidRPr="00C10D8F" w:rsidRDefault="00883BEA">
            <w:pPr>
              <w:pStyle w:val="aa"/>
              <w:rPr>
                <w:rFonts w:ascii="Garamond" w:hAnsi="Garamond"/>
              </w:rPr>
            </w:pPr>
            <w:r w:rsidRPr="00C10D8F">
              <w:rPr>
                <w:rFonts w:ascii="Garamond" w:hAnsi="Garamond"/>
                <w:sz w:val="22"/>
                <w:szCs w:val="22"/>
              </w:rPr>
              <w:t>Требования к контрагентам, имеющим признаки,</w:t>
            </w:r>
          </w:p>
          <w:p w:rsidR="00883BEA" w:rsidRPr="00C10D8F" w:rsidRDefault="00883BEA">
            <w:pPr>
              <w:pStyle w:val="aa"/>
              <w:rPr>
                <w:rFonts w:ascii="Garamond" w:hAnsi="Garamond"/>
              </w:rPr>
            </w:pPr>
            <w:proofErr w:type="gramStart"/>
            <w:r w:rsidRPr="00C10D8F">
              <w:rPr>
                <w:rFonts w:ascii="Garamond" w:hAnsi="Garamond"/>
                <w:sz w:val="22"/>
                <w:szCs w:val="22"/>
              </w:rPr>
              <w:t>свидетельствующие о возможном отсутствии у них реальной деятельности, всего, в том числе:</w:t>
            </w:r>
            <w:proofErr w:type="gramEnd"/>
          </w:p>
        </w:tc>
        <w:tc>
          <w:tcPr>
            <w:tcW w:w="1061"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061"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075"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792"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802"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802"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075" w:type="dxa"/>
            <w:tcBorders>
              <w:top w:val="single" w:sz="4" w:space="0" w:color="auto"/>
              <w:left w:val="single" w:sz="4" w:space="0" w:color="auto"/>
              <w:bottom w:val="single" w:sz="4" w:space="0" w:color="auto"/>
            </w:tcBorders>
          </w:tcPr>
          <w:p w:rsidR="00883BEA" w:rsidRPr="00C10D8F" w:rsidRDefault="00883BEA">
            <w:pPr>
              <w:pStyle w:val="a9"/>
              <w:rPr>
                <w:rFonts w:ascii="Garamond" w:hAnsi="Garamond"/>
              </w:rPr>
            </w:pPr>
          </w:p>
        </w:tc>
      </w:tr>
      <w:tr w:rsidR="00883BEA" w:rsidRPr="00C10D8F">
        <w:tc>
          <w:tcPr>
            <w:tcW w:w="883" w:type="dxa"/>
            <w:tcBorders>
              <w:top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1.1</w:t>
            </w:r>
          </w:p>
        </w:tc>
        <w:tc>
          <w:tcPr>
            <w:tcW w:w="2663" w:type="dxa"/>
            <w:tcBorders>
              <w:top w:val="single" w:sz="4" w:space="0" w:color="auto"/>
              <w:left w:val="single" w:sz="4" w:space="0" w:color="auto"/>
              <w:bottom w:val="single" w:sz="4" w:space="0" w:color="auto"/>
              <w:right w:val="single" w:sz="4" w:space="0" w:color="auto"/>
            </w:tcBorders>
          </w:tcPr>
          <w:p w:rsidR="00883BEA" w:rsidRPr="00C10D8F" w:rsidRDefault="00883BEA">
            <w:pPr>
              <w:pStyle w:val="aa"/>
              <w:rPr>
                <w:rFonts w:ascii="Garamond" w:hAnsi="Garamond"/>
              </w:rPr>
            </w:pPr>
            <w:r w:rsidRPr="00C10D8F">
              <w:rPr>
                <w:rFonts w:ascii="Garamond" w:hAnsi="Garamond"/>
                <w:sz w:val="22"/>
                <w:szCs w:val="22"/>
              </w:rPr>
              <w:t>ссуды</w:t>
            </w:r>
          </w:p>
        </w:tc>
        <w:tc>
          <w:tcPr>
            <w:tcW w:w="1061"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061"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075"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792"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802"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802"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075" w:type="dxa"/>
            <w:tcBorders>
              <w:top w:val="single" w:sz="4" w:space="0" w:color="auto"/>
              <w:left w:val="single" w:sz="4" w:space="0" w:color="auto"/>
              <w:bottom w:val="single" w:sz="4" w:space="0" w:color="auto"/>
            </w:tcBorders>
          </w:tcPr>
          <w:p w:rsidR="00883BEA" w:rsidRPr="00C10D8F" w:rsidRDefault="00883BEA">
            <w:pPr>
              <w:pStyle w:val="a9"/>
              <w:rPr>
                <w:rFonts w:ascii="Garamond" w:hAnsi="Garamond"/>
              </w:rPr>
            </w:pPr>
          </w:p>
        </w:tc>
      </w:tr>
      <w:tr w:rsidR="00883BEA" w:rsidRPr="00C10D8F">
        <w:tc>
          <w:tcPr>
            <w:tcW w:w="883" w:type="dxa"/>
            <w:tcBorders>
              <w:top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2</w:t>
            </w:r>
          </w:p>
        </w:tc>
        <w:tc>
          <w:tcPr>
            <w:tcW w:w="2663" w:type="dxa"/>
            <w:tcBorders>
              <w:top w:val="single" w:sz="4" w:space="0" w:color="auto"/>
              <w:left w:val="single" w:sz="4" w:space="0" w:color="auto"/>
              <w:bottom w:val="single" w:sz="4" w:space="0" w:color="auto"/>
              <w:right w:val="single" w:sz="4" w:space="0" w:color="auto"/>
            </w:tcBorders>
          </w:tcPr>
          <w:p w:rsidR="00883BEA" w:rsidRPr="00C10D8F" w:rsidRDefault="00883BEA">
            <w:pPr>
              <w:pStyle w:val="aa"/>
              <w:rPr>
                <w:rFonts w:ascii="Garamond" w:hAnsi="Garamond"/>
              </w:rPr>
            </w:pPr>
            <w:r w:rsidRPr="00C10D8F">
              <w:rPr>
                <w:rFonts w:ascii="Garamond" w:hAnsi="Garamond"/>
                <w:sz w:val="22"/>
                <w:szCs w:val="22"/>
              </w:rPr>
              <w:t>Реструктурированные ссуды</w:t>
            </w:r>
          </w:p>
        </w:tc>
        <w:tc>
          <w:tcPr>
            <w:tcW w:w="1061"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061"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075"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792"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802"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802"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075" w:type="dxa"/>
            <w:tcBorders>
              <w:top w:val="single" w:sz="4" w:space="0" w:color="auto"/>
              <w:left w:val="single" w:sz="4" w:space="0" w:color="auto"/>
              <w:bottom w:val="single" w:sz="4" w:space="0" w:color="auto"/>
            </w:tcBorders>
          </w:tcPr>
          <w:p w:rsidR="00883BEA" w:rsidRPr="00C10D8F" w:rsidRDefault="00883BEA">
            <w:pPr>
              <w:pStyle w:val="a9"/>
              <w:rPr>
                <w:rFonts w:ascii="Garamond" w:hAnsi="Garamond"/>
              </w:rPr>
            </w:pPr>
          </w:p>
        </w:tc>
      </w:tr>
      <w:tr w:rsidR="00883BEA" w:rsidRPr="00C10D8F">
        <w:tc>
          <w:tcPr>
            <w:tcW w:w="883" w:type="dxa"/>
            <w:tcBorders>
              <w:top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3</w:t>
            </w:r>
          </w:p>
        </w:tc>
        <w:tc>
          <w:tcPr>
            <w:tcW w:w="2663" w:type="dxa"/>
            <w:tcBorders>
              <w:top w:val="single" w:sz="4" w:space="0" w:color="auto"/>
              <w:left w:val="single" w:sz="4" w:space="0" w:color="auto"/>
              <w:bottom w:val="single" w:sz="4" w:space="0" w:color="auto"/>
              <w:right w:val="single" w:sz="4" w:space="0" w:color="auto"/>
            </w:tcBorders>
          </w:tcPr>
          <w:p w:rsidR="00883BEA" w:rsidRPr="00C10D8F" w:rsidRDefault="00883BEA">
            <w:pPr>
              <w:pStyle w:val="aa"/>
              <w:rPr>
                <w:rFonts w:ascii="Garamond" w:hAnsi="Garamond"/>
              </w:rPr>
            </w:pPr>
            <w:r w:rsidRPr="00C10D8F">
              <w:rPr>
                <w:rFonts w:ascii="Garamond" w:hAnsi="Garamond"/>
                <w:sz w:val="22"/>
                <w:szCs w:val="22"/>
              </w:rPr>
              <w:t>Ссуды, предоставленные заемщикам для погашения долга по ранее предоставленным ссудам</w:t>
            </w:r>
          </w:p>
        </w:tc>
        <w:tc>
          <w:tcPr>
            <w:tcW w:w="1061"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061"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075"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792"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802"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802"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075" w:type="dxa"/>
            <w:tcBorders>
              <w:top w:val="single" w:sz="4" w:space="0" w:color="auto"/>
              <w:left w:val="single" w:sz="4" w:space="0" w:color="auto"/>
              <w:bottom w:val="single" w:sz="4" w:space="0" w:color="auto"/>
            </w:tcBorders>
          </w:tcPr>
          <w:p w:rsidR="00883BEA" w:rsidRPr="00C10D8F" w:rsidRDefault="00883BEA">
            <w:pPr>
              <w:pStyle w:val="a9"/>
              <w:rPr>
                <w:rFonts w:ascii="Garamond" w:hAnsi="Garamond"/>
              </w:rPr>
            </w:pPr>
          </w:p>
        </w:tc>
      </w:tr>
      <w:tr w:rsidR="00883BEA" w:rsidRPr="00C10D8F">
        <w:tc>
          <w:tcPr>
            <w:tcW w:w="883" w:type="dxa"/>
            <w:tcBorders>
              <w:top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4</w:t>
            </w:r>
          </w:p>
        </w:tc>
        <w:tc>
          <w:tcPr>
            <w:tcW w:w="2663" w:type="dxa"/>
            <w:tcBorders>
              <w:top w:val="single" w:sz="4" w:space="0" w:color="auto"/>
              <w:left w:val="single" w:sz="4" w:space="0" w:color="auto"/>
              <w:bottom w:val="single" w:sz="4" w:space="0" w:color="auto"/>
              <w:right w:val="single" w:sz="4" w:space="0" w:color="auto"/>
            </w:tcBorders>
          </w:tcPr>
          <w:p w:rsidR="00883BEA" w:rsidRPr="00C10D8F" w:rsidRDefault="00883BEA">
            <w:pPr>
              <w:pStyle w:val="aa"/>
              <w:rPr>
                <w:rFonts w:ascii="Garamond" w:hAnsi="Garamond"/>
              </w:rPr>
            </w:pPr>
            <w:r w:rsidRPr="00C10D8F">
              <w:rPr>
                <w:rFonts w:ascii="Garamond" w:hAnsi="Garamond"/>
                <w:sz w:val="22"/>
                <w:szCs w:val="22"/>
              </w:rPr>
              <w:t>Ссуды, использованные для предоставления займов третьим лицам и погашения ранее имеющихся обязатель</w:t>
            </w:r>
            <w:proofErr w:type="gramStart"/>
            <w:r w:rsidRPr="00C10D8F">
              <w:rPr>
                <w:rFonts w:ascii="Garamond" w:hAnsi="Garamond"/>
                <w:sz w:val="22"/>
                <w:szCs w:val="22"/>
              </w:rPr>
              <w:t>ств др</w:t>
            </w:r>
            <w:proofErr w:type="gramEnd"/>
            <w:r w:rsidRPr="00C10D8F">
              <w:rPr>
                <w:rFonts w:ascii="Garamond" w:hAnsi="Garamond"/>
                <w:sz w:val="22"/>
                <w:szCs w:val="22"/>
              </w:rPr>
              <w:t>угих заемщиков, всего, в том числе:</w:t>
            </w:r>
          </w:p>
        </w:tc>
        <w:tc>
          <w:tcPr>
            <w:tcW w:w="1061"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061"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075"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792"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802"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802"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075" w:type="dxa"/>
            <w:tcBorders>
              <w:top w:val="single" w:sz="4" w:space="0" w:color="auto"/>
              <w:left w:val="single" w:sz="4" w:space="0" w:color="auto"/>
              <w:bottom w:val="single" w:sz="4" w:space="0" w:color="auto"/>
            </w:tcBorders>
          </w:tcPr>
          <w:p w:rsidR="00883BEA" w:rsidRPr="00C10D8F" w:rsidRDefault="00883BEA">
            <w:pPr>
              <w:pStyle w:val="a9"/>
              <w:rPr>
                <w:rFonts w:ascii="Garamond" w:hAnsi="Garamond"/>
              </w:rPr>
            </w:pPr>
          </w:p>
        </w:tc>
      </w:tr>
      <w:tr w:rsidR="00883BEA" w:rsidRPr="00C10D8F">
        <w:tc>
          <w:tcPr>
            <w:tcW w:w="883" w:type="dxa"/>
            <w:tcBorders>
              <w:top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4.1</w:t>
            </w:r>
          </w:p>
        </w:tc>
        <w:tc>
          <w:tcPr>
            <w:tcW w:w="2663" w:type="dxa"/>
            <w:tcBorders>
              <w:top w:val="single" w:sz="4" w:space="0" w:color="auto"/>
              <w:left w:val="single" w:sz="4" w:space="0" w:color="auto"/>
              <w:bottom w:val="single" w:sz="4" w:space="0" w:color="auto"/>
              <w:right w:val="single" w:sz="4" w:space="0" w:color="auto"/>
            </w:tcBorders>
          </w:tcPr>
          <w:p w:rsidR="00883BEA" w:rsidRPr="00C10D8F" w:rsidRDefault="00883BEA">
            <w:pPr>
              <w:pStyle w:val="aa"/>
              <w:rPr>
                <w:rFonts w:ascii="Garamond" w:hAnsi="Garamond"/>
              </w:rPr>
            </w:pPr>
            <w:r w:rsidRPr="00C10D8F">
              <w:rPr>
                <w:rFonts w:ascii="Garamond" w:hAnsi="Garamond"/>
                <w:sz w:val="22"/>
                <w:szCs w:val="22"/>
              </w:rPr>
              <w:t>перед отчитывающейся</w:t>
            </w:r>
          </w:p>
          <w:p w:rsidR="00883BEA" w:rsidRPr="00C10D8F" w:rsidRDefault="00883BEA">
            <w:pPr>
              <w:pStyle w:val="aa"/>
              <w:rPr>
                <w:rFonts w:ascii="Garamond" w:hAnsi="Garamond"/>
              </w:rPr>
            </w:pPr>
            <w:r w:rsidRPr="00C10D8F">
              <w:rPr>
                <w:rFonts w:ascii="Garamond" w:hAnsi="Garamond"/>
                <w:sz w:val="22"/>
                <w:szCs w:val="22"/>
              </w:rPr>
              <w:t>кредитной</w:t>
            </w:r>
          </w:p>
          <w:p w:rsidR="00883BEA" w:rsidRPr="00C10D8F" w:rsidRDefault="00883BEA">
            <w:pPr>
              <w:pStyle w:val="aa"/>
              <w:rPr>
                <w:rFonts w:ascii="Garamond" w:hAnsi="Garamond"/>
              </w:rPr>
            </w:pPr>
            <w:r w:rsidRPr="00C10D8F">
              <w:rPr>
                <w:rFonts w:ascii="Garamond" w:hAnsi="Garamond"/>
                <w:sz w:val="22"/>
                <w:szCs w:val="22"/>
              </w:rPr>
              <w:t>организацией</w:t>
            </w:r>
          </w:p>
        </w:tc>
        <w:tc>
          <w:tcPr>
            <w:tcW w:w="1061"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061"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075"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792"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802"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802"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075" w:type="dxa"/>
            <w:tcBorders>
              <w:top w:val="single" w:sz="4" w:space="0" w:color="auto"/>
              <w:left w:val="single" w:sz="4" w:space="0" w:color="auto"/>
              <w:bottom w:val="single" w:sz="4" w:space="0" w:color="auto"/>
            </w:tcBorders>
          </w:tcPr>
          <w:p w:rsidR="00883BEA" w:rsidRPr="00C10D8F" w:rsidRDefault="00883BEA">
            <w:pPr>
              <w:pStyle w:val="a9"/>
              <w:rPr>
                <w:rFonts w:ascii="Garamond" w:hAnsi="Garamond"/>
              </w:rPr>
            </w:pPr>
          </w:p>
        </w:tc>
      </w:tr>
      <w:tr w:rsidR="00883BEA" w:rsidRPr="00C10D8F">
        <w:tc>
          <w:tcPr>
            <w:tcW w:w="883" w:type="dxa"/>
            <w:tcBorders>
              <w:top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5</w:t>
            </w:r>
          </w:p>
        </w:tc>
        <w:tc>
          <w:tcPr>
            <w:tcW w:w="2663" w:type="dxa"/>
            <w:tcBorders>
              <w:top w:val="single" w:sz="4" w:space="0" w:color="auto"/>
              <w:left w:val="single" w:sz="4" w:space="0" w:color="auto"/>
              <w:bottom w:val="single" w:sz="4" w:space="0" w:color="auto"/>
              <w:right w:val="single" w:sz="4" w:space="0" w:color="auto"/>
            </w:tcBorders>
          </w:tcPr>
          <w:p w:rsidR="00883BEA" w:rsidRPr="00C10D8F" w:rsidRDefault="00883BEA">
            <w:pPr>
              <w:pStyle w:val="aa"/>
              <w:rPr>
                <w:rFonts w:ascii="Garamond" w:hAnsi="Garamond"/>
              </w:rPr>
            </w:pPr>
            <w:r w:rsidRPr="00C10D8F">
              <w:rPr>
                <w:rFonts w:ascii="Garamond" w:hAnsi="Garamond"/>
                <w:sz w:val="22"/>
                <w:szCs w:val="22"/>
              </w:rPr>
              <w:t>Ссуды, использованные для приобретения и (или) погашения эмиссионных ценных бумаг</w:t>
            </w:r>
          </w:p>
        </w:tc>
        <w:tc>
          <w:tcPr>
            <w:tcW w:w="1061"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061"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075"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792"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802"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802"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075" w:type="dxa"/>
            <w:tcBorders>
              <w:top w:val="single" w:sz="4" w:space="0" w:color="auto"/>
              <w:left w:val="single" w:sz="4" w:space="0" w:color="auto"/>
              <w:bottom w:val="single" w:sz="4" w:space="0" w:color="auto"/>
            </w:tcBorders>
          </w:tcPr>
          <w:p w:rsidR="00883BEA" w:rsidRPr="00C10D8F" w:rsidRDefault="00883BEA">
            <w:pPr>
              <w:pStyle w:val="a9"/>
              <w:rPr>
                <w:rFonts w:ascii="Garamond" w:hAnsi="Garamond"/>
              </w:rPr>
            </w:pPr>
          </w:p>
        </w:tc>
      </w:tr>
      <w:tr w:rsidR="00883BEA" w:rsidRPr="00C10D8F">
        <w:tc>
          <w:tcPr>
            <w:tcW w:w="883" w:type="dxa"/>
            <w:tcBorders>
              <w:top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6</w:t>
            </w:r>
          </w:p>
        </w:tc>
        <w:tc>
          <w:tcPr>
            <w:tcW w:w="2663" w:type="dxa"/>
            <w:tcBorders>
              <w:top w:val="single" w:sz="4" w:space="0" w:color="auto"/>
              <w:left w:val="single" w:sz="4" w:space="0" w:color="auto"/>
              <w:bottom w:val="single" w:sz="4" w:space="0" w:color="auto"/>
              <w:right w:val="single" w:sz="4" w:space="0" w:color="auto"/>
            </w:tcBorders>
          </w:tcPr>
          <w:p w:rsidR="00883BEA" w:rsidRPr="00C10D8F" w:rsidRDefault="00883BEA">
            <w:pPr>
              <w:pStyle w:val="aa"/>
              <w:rPr>
                <w:rFonts w:ascii="Garamond" w:hAnsi="Garamond"/>
              </w:rPr>
            </w:pPr>
            <w:r w:rsidRPr="00C10D8F">
              <w:rPr>
                <w:rFonts w:ascii="Garamond" w:hAnsi="Garamond"/>
                <w:sz w:val="22"/>
                <w:szCs w:val="22"/>
              </w:rPr>
              <w:t>Ссуды, использованные для осуществления вложений в уставные капиталы других юридических лиц</w:t>
            </w:r>
          </w:p>
        </w:tc>
        <w:tc>
          <w:tcPr>
            <w:tcW w:w="1061"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061"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075"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792"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802"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802"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075" w:type="dxa"/>
            <w:tcBorders>
              <w:top w:val="single" w:sz="4" w:space="0" w:color="auto"/>
              <w:left w:val="single" w:sz="4" w:space="0" w:color="auto"/>
              <w:bottom w:val="single" w:sz="4" w:space="0" w:color="auto"/>
            </w:tcBorders>
          </w:tcPr>
          <w:p w:rsidR="00883BEA" w:rsidRPr="00C10D8F" w:rsidRDefault="00883BEA">
            <w:pPr>
              <w:pStyle w:val="a9"/>
              <w:rPr>
                <w:rFonts w:ascii="Garamond" w:hAnsi="Garamond"/>
              </w:rPr>
            </w:pPr>
          </w:p>
        </w:tc>
      </w:tr>
      <w:tr w:rsidR="00883BEA" w:rsidRPr="00C10D8F">
        <w:tc>
          <w:tcPr>
            <w:tcW w:w="883" w:type="dxa"/>
            <w:tcBorders>
              <w:top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7</w:t>
            </w:r>
          </w:p>
        </w:tc>
        <w:tc>
          <w:tcPr>
            <w:tcW w:w="2663" w:type="dxa"/>
            <w:tcBorders>
              <w:top w:val="single" w:sz="4" w:space="0" w:color="auto"/>
              <w:left w:val="single" w:sz="4" w:space="0" w:color="auto"/>
              <w:bottom w:val="single" w:sz="4" w:space="0" w:color="auto"/>
              <w:right w:val="single" w:sz="4" w:space="0" w:color="auto"/>
            </w:tcBorders>
          </w:tcPr>
          <w:p w:rsidR="00883BEA" w:rsidRPr="00C10D8F" w:rsidRDefault="00883BEA">
            <w:pPr>
              <w:pStyle w:val="aa"/>
              <w:rPr>
                <w:rFonts w:ascii="Garamond" w:hAnsi="Garamond"/>
              </w:rPr>
            </w:pPr>
            <w:r w:rsidRPr="00C10D8F">
              <w:rPr>
                <w:rFonts w:ascii="Garamond" w:hAnsi="Garamond"/>
                <w:sz w:val="22"/>
                <w:szCs w:val="22"/>
              </w:rPr>
              <w:t>Ссуды, возникшие в результате прекращения ранее существующих обязательств заемщика новацией или отступным</w:t>
            </w:r>
          </w:p>
        </w:tc>
        <w:tc>
          <w:tcPr>
            <w:tcW w:w="1061"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061"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075"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792"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802"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802"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075" w:type="dxa"/>
            <w:tcBorders>
              <w:top w:val="single" w:sz="4" w:space="0" w:color="auto"/>
              <w:left w:val="single" w:sz="4" w:space="0" w:color="auto"/>
              <w:bottom w:val="single" w:sz="4" w:space="0" w:color="auto"/>
            </w:tcBorders>
          </w:tcPr>
          <w:p w:rsidR="00883BEA" w:rsidRPr="00C10D8F" w:rsidRDefault="00883BEA">
            <w:pPr>
              <w:pStyle w:val="a9"/>
              <w:rPr>
                <w:rFonts w:ascii="Garamond" w:hAnsi="Garamond"/>
              </w:rPr>
            </w:pPr>
          </w:p>
        </w:tc>
      </w:tr>
      <w:tr w:rsidR="00883BEA" w:rsidRPr="00C10D8F">
        <w:tc>
          <w:tcPr>
            <w:tcW w:w="883" w:type="dxa"/>
            <w:tcBorders>
              <w:top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8</w:t>
            </w:r>
          </w:p>
        </w:tc>
        <w:tc>
          <w:tcPr>
            <w:tcW w:w="2663" w:type="dxa"/>
            <w:tcBorders>
              <w:top w:val="single" w:sz="4" w:space="0" w:color="auto"/>
              <w:left w:val="single" w:sz="4" w:space="0" w:color="auto"/>
              <w:bottom w:val="single" w:sz="4" w:space="0" w:color="auto"/>
              <w:right w:val="single" w:sz="4" w:space="0" w:color="auto"/>
            </w:tcBorders>
          </w:tcPr>
          <w:p w:rsidR="00883BEA" w:rsidRPr="00C10D8F" w:rsidRDefault="00883BEA">
            <w:pPr>
              <w:pStyle w:val="aa"/>
              <w:rPr>
                <w:rFonts w:ascii="Garamond" w:hAnsi="Garamond"/>
              </w:rPr>
            </w:pPr>
            <w:r w:rsidRPr="00C10D8F">
              <w:rPr>
                <w:rFonts w:ascii="Garamond" w:hAnsi="Garamond"/>
                <w:sz w:val="22"/>
                <w:szCs w:val="22"/>
              </w:rPr>
              <w:t xml:space="preserve">Условные обязательства кредитного характера перед контрагентами, </w:t>
            </w:r>
            <w:r w:rsidRPr="00C10D8F">
              <w:rPr>
                <w:rFonts w:ascii="Garamond" w:hAnsi="Garamond"/>
                <w:sz w:val="22"/>
                <w:szCs w:val="22"/>
              </w:rPr>
              <w:lastRenderedPageBreak/>
              <w:t>имеющими признаки, свидетельствующие о возможном отсутствии у них реальной деятельности</w:t>
            </w:r>
          </w:p>
        </w:tc>
        <w:tc>
          <w:tcPr>
            <w:tcW w:w="1061"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061"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075"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792"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802"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802"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075" w:type="dxa"/>
            <w:tcBorders>
              <w:top w:val="single" w:sz="4" w:space="0" w:color="auto"/>
              <w:left w:val="single" w:sz="4" w:space="0" w:color="auto"/>
              <w:bottom w:val="single" w:sz="4" w:space="0" w:color="auto"/>
            </w:tcBorders>
          </w:tcPr>
          <w:p w:rsidR="00883BEA" w:rsidRPr="00C10D8F" w:rsidRDefault="00883BEA">
            <w:pPr>
              <w:pStyle w:val="a9"/>
              <w:rPr>
                <w:rFonts w:ascii="Garamond" w:hAnsi="Garamond"/>
              </w:rPr>
            </w:pPr>
          </w:p>
        </w:tc>
      </w:tr>
    </w:tbl>
    <w:p w:rsidR="00883BEA" w:rsidRPr="00C10D8F" w:rsidRDefault="00883BEA">
      <w:pPr>
        <w:rPr>
          <w:rFonts w:ascii="Garamond" w:hAnsi="Garamond"/>
          <w:sz w:val="22"/>
          <w:szCs w:val="22"/>
        </w:rPr>
      </w:pPr>
    </w:p>
    <w:p w:rsidR="00883BEA" w:rsidRPr="00C10D8F" w:rsidRDefault="0077514F">
      <w:pPr>
        <w:rPr>
          <w:rFonts w:ascii="Garamond" w:hAnsi="Garamond"/>
          <w:sz w:val="22"/>
          <w:szCs w:val="22"/>
        </w:rPr>
      </w:pPr>
      <w:bookmarkStart w:id="72" w:name="sub_294"/>
      <w:proofErr w:type="gramStart"/>
      <w:r w:rsidRPr="00C10D8F">
        <w:rPr>
          <w:rFonts w:ascii="Garamond" w:hAnsi="Garamond"/>
          <w:sz w:val="22"/>
          <w:szCs w:val="22"/>
        </w:rPr>
        <w:t>А</w:t>
      </w:r>
      <w:r w:rsidR="00883BEA" w:rsidRPr="00C10D8F">
        <w:rPr>
          <w:rFonts w:ascii="Garamond" w:hAnsi="Garamond"/>
          <w:sz w:val="22"/>
          <w:szCs w:val="22"/>
        </w:rPr>
        <w:t>ктив</w:t>
      </w:r>
      <w:r w:rsidRPr="00C10D8F">
        <w:rPr>
          <w:rFonts w:ascii="Garamond" w:hAnsi="Garamond"/>
          <w:sz w:val="22"/>
          <w:szCs w:val="22"/>
        </w:rPr>
        <w:t>ы</w:t>
      </w:r>
      <w:r w:rsidR="00883BEA" w:rsidRPr="00C10D8F">
        <w:rPr>
          <w:rFonts w:ascii="Garamond" w:hAnsi="Garamond"/>
          <w:sz w:val="22"/>
          <w:szCs w:val="22"/>
        </w:rPr>
        <w:t xml:space="preserve"> и условны</w:t>
      </w:r>
      <w:r w:rsidRPr="00C10D8F">
        <w:rPr>
          <w:rFonts w:ascii="Garamond" w:hAnsi="Garamond"/>
          <w:sz w:val="22"/>
          <w:szCs w:val="22"/>
        </w:rPr>
        <w:t>е</w:t>
      </w:r>
      <w:r w:rsidR="00883BEA" w:rsidRPr="00C10D8F">
        <w:rPr>
          <w:rFonts w:ascii="Garamond" w:hAnsi="Garamond"/>
          <w:sz w:val="22"/>
          <w:szCs w:val="22"/>
        </w:rPr>
        <w:t xml:space="preserve"> обязательства кредитного характера, классифицированны</w:t>
      </w:r>
      <w:r w:rsidRPr="00C10D8F">
        <w:rPr>
          <w:rFonts w:ascii="Garamond" w:hAnsi="Garamond"/>
          <w:sz w:val="22"/>
          <w:szCs w:val="22"/>
        </w:rPr>
        <w:t>е</w:t>
      </w:r>
      <w:r w:rsidR="00883BEA" w:rsidRPr="00C10D8F">
        <w:rPr>
          <w:rFonts w:ascii="Garamond" w:hAnsi="Garamond"/>
          <w:sz w:val="22"/>
          <w:szCs w:val="22"/>
        </w:rPr>
        <w:t xml:space="preserve"> в соответствии с </w:t>
      </w:r>
      <w:hyperlink r:id="rId43" w:history="1">
        <w:r w:rsidR="00883BEA" w:rsidRPr="00E6654A">
          <w:rPr>
            <w:rStyle w:val="a6"/>
            <w:rFonts w:ascii="Garamond" w:hAnsi="Garamond"/>
            <w:b w:val="0"/>
            <w:color w:val="auto"/>
            <w:sz w:val="22"/>
            <w:szCs w:val="22"/>
          </w:rPr>
          <w:t>пунктом 3.10</w:t>
        </w:r>
      </w:hyperlink>
      <w:r w:rsidR="00883BEA" w:rsidRPr="00E6654A">
        <w:rPr>
          <w:rFonts w:ascii="Garamond" w:hAnsi="Garamond"/>
          <w:b/>
          <w:sz w:val="22"/>
          <w:szCs w:val="22"/>
        </w:rPr>
        <w:t xml:space="preserve">, </w:t>
      </w:r>
      <w:hyperlink r:id="rId44" w:history="1">
        <w:r w:rsidR="00883BEA" w:rsidRPr="00E6654A">
          <w:rPr>
            <w:rStyle w:val="a6"/>
            <w:rFonts w:ascii="Garamond" w:hAnsi="Garamond"/>
            <w:b w:val="0"/>
            <w:color w:val="auto"/>
            <w:sz w:val="22"/>
            <w:szCs w:val="22"/>
          </w:rPr>
          <w:t>подпунктом 3.12.3 пункта 3.12</w:t>
        </w:r>
      </w:hyperlink>
      <w:r w:rsidR="00883BEA" w:rsidRPr="00E6654A">
        <w:rPr>
          <w:rFonts w:ascii="Garamond" w:hAnsi="Garamond"/>
          <w:b/>
          <w:sz w:val="22"/>
          <w:szCs w:val="22"/>
        </w:rPr>
        <w:t xml:space="preserve"> и </w:t>
      </w:r>
      <w:hyperlink r:id="rId45" w:history="1">
        <w:r w:rsidR="00883BEA" w:rsidRPr="00E6654A">
          <w:rPr>
            <w:rStyle w:val="a6"/>
            <w:rFonts w:ascii="Garamond" w:hAnsi="Garamond"/>
            <w:b w:val="0"/>
            <w:color w:val="auto"/>
            <w:sz w:val="22"/>
            <w:szCs w:val="22"/>
          </w:rPr>
          <w:t>подпунктом 3.14.3 пункта 3.14</w:t>
        </w:r>
      </w:hyperlink>
      <w:r w:rsidR="00883BEA" w:rsidRPr="00E6654A">
        <w:rPr>
          <w:rFonts w:ascii="Garamond" w:hAnsi="Garamond"/>
          <w:b/>
          <w:sz w:val="22"/>
          <w:szCs w:val="22"/>
        </w:rPr>
        <w:t xml:space="preserve"> </w:t>
      </w:r>
      <w:r w:rsidR="00883BEA" w:rsidRPr="00E6654A">
        <w:rPr>
          <w:rFonts w:ascii="Garamond" w:hAnsi="Garamond"/>
          <w:sz w:val="22"/>
          <w:szCs w:val="22"/>
        </w:rPr>
        <w:t>Поло</w:t>
      </w:r>
      <w:r w:rsidR="00883BEA" w:rsidRPr="00C10D8F">
        <w:rPr>
          <w:rFonts w:ascii="Garamond" w:hAnsi="Garamond"/>
          <w:sz w:val="22"/>
          <w:szCs w:val="22"/>
        </w:rPr>
        <w:t xml:space="preserve">жения Банка России N 590-П на основании решения уполномоченного органа управления кредитной организации в более высокую категорию качества, чем это вытекает из формализованных критериев оценки кредитного риска, </w:t>
      </w:r>
      <w:bookmarkEnd w:id="72"/>
      <w:r w:rsidRPr="00C10D8F">
        <w:rPr>
          <w:rFonts w:ascii="Garamond" w:hAnsi="Garamond"/>
          <w:sz w:val="22"/>
          <w:szCs w:val="22"/>
        </w:rPr>
        <w:t>в ООО «АЛТЫНБАНК» отсутствуют.</w:t>
      </w:r>
      <w:proofErr w:type="gramEnd"/>
    </w:p>
    <w:p w:rsidR="006A3731" w:rsidRPr="00C10D8F" w:rsidRDefault="006A3731">
      <w:pPr>
        <w:rPr>
          <w:rFonts w:ascii="Garamond" w:hAnsi="Garamond"/>
          <w:sz w:val="22"/>
          <w:szCs w:val="22"/>
        </w:rPr>
      </w:pPr>
    </w:p>
    <w:p w:rsidR="006A3731" w:rsidRPr="00C10D8F" w:rsidRDefault="006A3731" w:rsidP="006A3731">
      <w:pPr>
        <w:pStyle w:val="1"/>
        <w:rPr>
          <w:rFonts w:ascii="Garamond" w:hAnsi="Garamond"/>
          <w:b w:val="0"/>
          <w:sz w:val="22"/>
          <w:szCs w:val="22"/>
        </w:rPr>
      </w:pPr>
      <w:r w:rsidRPr="001D5984">
        <w:rPr>
          <w:rFonts w:ascii="Garamond" w:hAnsi="Garamond"/>
          <w:b w:val="0"/>
          <w:sz w:val="22"/>
          <w:szCs w:val="22"/>
        </w:rPr>
        <w:t>Изменения величины требований (обязательств), взвешенных по уровню риска, при применении ПВР</w:t>
      </w:r>
    </w:p>
    <w:p w:rsidR="006A3731" w:rsidRPr="00C10D8F" w:rsidRDefault="006A3731" w:rsidP="006A3731">
      <w:pPr>
        <w:rPr>
          <w:rFonts w:ascii="Garamond" w:hAnsi="Garamond"/>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438"/>
        <w:gridCol w:w="5261"/>
        <w:gridCol w:w="3298"/>
      </w:tblGrid>
      <w:tr w:rsidR="006A3731" w:rsidRPr="00C10D8F" w:rsidTr="006E44BD">
        <w:tc>
          <w:tcPr>
            <w:tcW w:w="9997" w:type="dxa"/>
            <w:gridSpan w:val="3"/>
            <w:tcBorders>
              <w:top w:val="nil"/>
              <w:left w:val="nil"/>
              <w:bottom w:val="single" w:sz="4" w:space="0" w:color="auto"/>
              <w:right w:val="nil"/>
            </w:tcBorders>
          </w:tcPr>
          <w:p w:rsidR="006A3731" w:rsidRPr="00C10D8F" w:rsidRDefault="00E6654A" w:rsidP="006E44BD">
            <w:pPr>
              <w:pStyle w:val="a9"/>
              <w:jc w:val="right"/>
              <w:rPr>
                <w:rFonts w:ascii="Garamond" w:hAnsi="Garamond"/>
              </w:rPr>
            </w:pPr>
            <w:r>
              <w:rPr>
                <w:rFonts w:ascii="Garamond" w:hAnsi="Garamond"/>
                <w:sz w:val="22"/>
                <w:szCs w:val="22"/>
              </w:rPr>
              <w:t xml:space="preserve">Таблица 9 </w:t>
            </w:r>
            <w:r w:rsidR="006A3731" w:rsidRPr="00C10D8F">
              <w:rPr>
                <w:rFonts w:ascii="Garamond" w:hAnsi="Garamond"/>
                <w:sz w:val="22"/>
                <w:szCs w:val="22"/>
              </w:rPr>
              <w:t>тыс. руб.</w:t>
            </w:r>
          </w:p>
        </w:tc>
      </w:tr>
      <w:tr w:rsidR="006A3731" w:rsidRPr="00C10D8F" w:rsidTr="006E44BD">
        <w:tc>
          <w:tcPr>
            <w:tcW w:w="1438" w:type="dxa"/>
            <w:tcBorders>
              <w:top w:val="single" w:sz="4" w:space="0" w:color="auto"/>
              <w:bottom w:val="single" w:sz="4" w:space="0" w:color="auto"/>
              <w:right w:val="single" w:sz="4" w:space="0" w:color="auto"/>
            </w:tcBorders>
          </w:tcPr>
          <w:p w:rsidR="006A3731" w:rsidRPr="00C10D8F" w:rsidRDefault="006A3731" w:rsidP="006E44BD">
            <w:pPr>
              <w:pStyle w:val="a9"/>
              <w:jc w:val="center"/>
              <w:rPr>
                <w:rFonts w:ascii="Garamond" w:hAnsi="Garamond"/>
              </w:rPr>
            </w:pPr>
            <w:r w:rsidRPr="00C10D8F">
              <w:rPr>
                <w:rFonts w:ascii="Garamond" w:hAnsi="Garamond"/>
                <w:sz w:val="22"/>
                <w:szCs w:val="22"/>
              </w:rPr>
              <w:t>Номер</w:t>
            </w:r>
          </w:p>
        </w:tc>
        <w:tc>
          <w:tcPr>
            <w:tcW w:w="5261" w:type="dxa"/>
            <w:tcBorders>
              <w:top w:val="single" w:sz="4" w:space="0" w:color="auto"/>
              <w:left w:val="single" w:sz="4" w:space="0" w:color="auto"/>
              <w:bottom w:val="single" w:sz="4" w:space="0" w:color="auto"/>
              <w:right w:val="single" w:sz="4" w:space="0" w:color="auto"/>
            </w:tcBorders>
          </w:tcPr>
          <w:p w:rsidR="006A3731" w:rsidRPr="00C10D8F" w:rsidRDefault="006A3731" w:rsidP="006E44BD">
            <w:pPr>
              <w:pStyle w:val="a9"/>
              <w:jc w:val="center"/>
              <w:rPr>
                <w:rFonts w:ascii="Garamond" w:hAnsi="Garamond"/>
              </w:rPr>
            </w:pPr>
            <w:r w:rsidRPr="00C10D8F">
              <w:rPr>
                <w:rFonts w:ascii="Garamond" w:hAnsi="Garamond"/>
                <w:sz w:val="22"/>
                <w:szCs w:val="22"/>
              </w:rPr>
              <w:t>Наименование статьи</w:t>
            </w:r>
          </w:p>
        </w:tc>
        <w:tc>
          <w:tcPr>
            <w:tcW w:w="3298" w:type="dxa"/>
            <w:tcBorders>
              <w:top w:val="single" w:sz="4" w:space="0" w:color="auto"/>
              <w:left w:val="single" w:sz="4" w:space="0" w:color="auto"/>
              <w:bottom w:val="single" w:sz="4" w:space="0" w:color="auto"/>
            </w:tcBorders>
          </w:tcPr>
          <w:p w:rsidR="006A3731" w:rsidRPr="00C10D8F" w:rsidRDefault="006A3731" w:rsidP="006E44BD">
            <w:pPr>
              <w:pStyle w:val="a9"/>
              <w:jc w:val="center"/>
              <w:rPr>
                <w:rFonts w:ascii="Garamond" w:hAnsi="Garamond"/>
              </w:rPr>
            </w:pPr>
            <w:r w:rsidRPr="00C10D8F">
              <w:rPr>
                <w:rFonts w:ascii="Garamond" w:hAnsi="Garamond"/>
                <w:sz w:val="22"/>
                <w:szCs w:val="22"/>
              </w:rPr>
              <w:t>Величина требований (обязательств), взвешенных по уровню риска</w:t>
            </w:r>
          </w:p>
        </w:tc>
      </w:tr>
      <w:tr w:rsidR="006A3731" w:rsidRPr="00C10D8F" w:rsidTr="006E44BD">
        <w:tc>
          <w:tcPr>
            <w:tcW w:w="1438" w:type="dxa"/>
            <w:tcBorders>
              <w:top w:val="single" w:sz="4" w:space="0" w:color="auto"/>
              <w:bottom w:val="single" w:sz="4" w:space="0" w:color="auto"/>
              <w:right w:val="single" w:sz="4" w:space="0" w:color="auto"/>
            </w:tcBorders>
          </w:tcPr>
          <w:p w:rsidR="006A3731" w:rsidRPr="00C10D8F" w:rsidRDefault="006A3731" w:rsidP="006E44BD">
            <w:pPr>
              <w:pStyle w:val="a9"/>
              <w:jc w:val="center"/>
              <w:rPr>
                <w:rFonts w:ascii="Garamond" w:hAnsi="Garamond"/>
              </w:rPr>
            </w:pPr>
            <w:r w:rsidRPr="00C10D8F">
              <w:rPr>
                <w:rFonts w:ascii="Garamond" w:hAnsi="Garamond"/>
                <w:sz w:val="22"/>
                <w:szCs w:val="22"/>
              </w:rPr>
              <w:t>1</w:t>
            </w:r>
          </w:p>
        </w:tc>
        <w:tc>
          <w:tcPr>
            <w:tcW w:w="5261" w:type="dxa"/>
            <w:tcBorders>
              <w:top w:val="single" w:sz="4" w:space="0" w:color="auto"/>
              <w:left w:val="single" w:sz="4" w:space="0" w:color="auto"/>
              <w:bottom w:val="single" w:sz="4" w:space="0" w:color="auto"/>
              <w:right w:val="single" w:sz="4" w:space="0" w:color="auto"/>
            </w:tcBorders>
          </w:tcPr>
          <w:p w:rsidR="006A3731" w:rsidRPr="00C10D8F" w:rsidRDefault="006A3731" w:rsidP="006E44BD">
            <w:pPr>
              <w:pStyle w:val="a9"/>
              <w:jc w:val="center"/>
              <w:rPr>
                <w:rFonts w:ascii="Garamond" w:hAnsi="Garamond"/>
              </w:rPr>
            </w:pPr>
            <w:r w:rsidRPr="00C10D8F">
              <w:rPr>
                <w:rFonts w:ascii="Garamond" w:hAnsi="Garamond"/>
                <w:sz w:val="22"/>
                <w:szCs w:val="22"/>
              </w:rPr>
              <w:t>2</w:t>
            </w:r>
          </w:p>
        </w:tc>
        <w:tc>
          <w:tcPr>
            <w:tcW w:w="3298" w:type="dxa"/>
            <w:tcBorders>
              <w:top w:val="single" w:sz="4" w:space="0" w:color="auto"/>
              <w:left w:val="single" w:sz="4" w:space="0" w:color="auto"/>
              <w:bottom w:val="single" w:sz="4" w:space="0" w:color="auto"/>
            </w:tcBorders>
          </w:tcPr>
          <w:p w:rsidR="006A3731" w:rsidRPr="00C10D8F" w:rsidRDefault="006A3731" w:rsidP="006E44BD">
            <w:pPr>
              <w:pStyle w:val="a9"/>
              <w:jc w:val="center"/>
              <w:rPr>
                <w:rFonts w:ascii="Garamond" w:hAnsi="Garamond"/>
              </w:rPr>
            </w:pPr>
            <w:r w:rsidRPr="00C10D8F">
              <w:rPr>
                <w:rFonts w:ascii="Garamond" w:hAnsi="Garamond"/>
                <w:sz w:val="22"/>
                <w:szCs w:val="22"/>
              </w:rPr>
              <w:t>3</w:t>
            </w:r>
          </w:p>
        </w:tc>
      </w:tr>
      <w:tr w:rsidR="006A3731" w:rsidRPr="00C10D8F" w:rsidTr="006E44BD">
        <w:tc>
          <w:tcPr>
            <w:tcW w:w="1438" w:type="dxa"/>
            <w:tcBorders>
              <w:top w:val="single" w:sz="4" w:space="0" w:color="auto"/>
              <w:bottom w:val="single" w:sz="4" w:space="0" w:color="auto"/>
              <w:right w:val="single" w:sz="4" w:space="0" w:color="auto"/>
            </w:tcBorders>
          </w:tcPr>
          <w:p w:rsidR="006A3731" w:rsidRPr="00C10D8F" w:rsidRDefault="006A3731" w:rsidP="006E44BD">
            <w:pPr>
              <w:pStyle w:val="a9"/>
              <w:jc w:val="center"/>
              <w:rPr>
                <w:rFonts w:ascii="Garamond" w:hAnsi="Garamond"/>
              </w:rPr>
            </w:pPr>
            <w:bookmarkStart w:id="73" w:name="sub_100444"/>
            <w:r w:rsidRPr="00C10D8F">
              <w:rPr>
                <w:rFonts w:ascii="Garamond" w:hAnsi="Garamond"/>
                <w:sz w:val="22"/>
                <w:szCs w:val="22"/>
              </w:rPr>
              <w:t>1</w:t>
            </w:r>
            <w:bookmarkEnd w:id="73"/>
          </w:p>
        </w:tc>
        <w:tc>
          <w:tcPr>
            <w:tcW w:w="5261" w:type="dxa"/>
            <w:tcBorders>
              <w:top w:val="single" w:sz="4" w:space="0" w:color="auto"/>
              <w:left w:val="single" w:sz="4" w:space="0" w:color="auto"/>
              <w:bottom w:val="single" w:sz="4" w:space="0" w:color="auto"/>
              <w:right w:val="single" w:sz="4" w:space="0" w:color="auto"/>
            </w:tcBorders>
          </w:tcPr>
          <w:p w:rsidR="006A3731" w:rsidRPr="00C10D8F" w:rsidRDefault="006A3731" w:rsidP="006E44BD">
            <w:pPr>
              <w:pStyle w:val="aa"/>
              <w:rPr>
                <w:rFonts w:ascii="Garamond" w:hAnsi="Garamond"/>
              </w:rPr>
            </w:pPr>
            <w:r w:rsidRPr="00C10D8F">
              <w:rPr>
                <w:rFonts w:ascii="Garamond" w:hAnsi="Garamond"/>
                <w:sz w:val="22"/>
                <w:szCs w:val="22"/>
              </w:rPr>
              <w:t>Требования (обязательства), взвешенные по уровню риска, на конец предыдущего отчетного периода</w:t>
            </w:r>
          </w:p>
        </w:tc>
        <w:tc>
          <w:tcPr>
            <w:tcW w:w="3298" w:type="dxa"/>
            <w:tcBorders>
              <w:top w:val="single" w:sz="4" w:space="0" w:color="auto"/>
              <w:left w:val="single" w:sz="4" w:space="0" w:color="auto"/>
              <w:bottom w:val="single" w:sz="4" w:space="0" w:color="auto"/>
            </w:tcBorders>
          </w:tcPr>
          <w:p w:rsidR="006A3731" w:rsidRPr="00C10D8F" w:rsidRDefault="006A3731" w:rsidP="006E44BD">
            <w:pPr>
              <w:pStyle w:val="a9"/>
              <w:rPr>
                <w:rFonts w:ascii="Garamond" w:hAnsi="Garamond"/>
              </w:rPr>
            </w:pPr>
          </w:p>
        </w:tc>
      </w:tr>
      <w:tr w:rsidR="006A3731" w:rsidRPr="00C10D8F" w:rsidTr="006E44BD">
        <w:tc>
          <w:tcPr>
            <w:tcW w:w="1438" w:type="dxa"/>
            <w:tcBorders>
              <w:top w:val="single" w:sz="4" w:space="0" w:color="auto"/>
              <w:bottom w:val="single" w:sz="4" w:space="0" w:color="auto"/>
              <w:right w:val="single" w:sz="4" w:space="0" w:color="auto"/>
            </w:tcBorders>
          </w:tcPr>
          <w:p w:rsidR="006A3731" w:rsidRPr="00C10D8F" w:rsidRDefault="006A3731" w:rsidP="006E44BD">
            <w:pPr>
              <w:pStyle w:val="a9"/>
              <w:jc w:val="center"/>
              <w:rPr>
                <w:rFonts w:ascii="Garamond" w:hAnsi="Garamond"/>
              </w:rPr>
            </w:pPr>
            <w:bookmarkStart w:id="74" w:name="sub_100446"/>
            <w:r w:rsidRPr="00C10D8F">
              <w:rPr>
                <w:rFonts w:ascii="Garamond" w:hAnsi="Garamond"/>
                <w:sz w:val="22"/>
                <w:szCs w:val="22"/>
              </w:rPr>
              <w:t>2</w:t>
            </w:r>
            <w:bookmarkEnd w:id="74"/>
          </w:p>
        </w:tc>
        <w:tc>
          <w:tcPr>
            <w:tcW w:w="5261" w:type="dxa"/>
            <w:tcBorders>
              <w:top w:val="single" w:sz="4" w:space="0" w:color="auto"/>
              <w:left w:val="single" w:sz="4" w:space="0" w:color="auto"/>
              <w:bottom w:val="single" w:sz="4" w:space="0" w:color="auto"/>
              <w:right w:val="single" w:sz="4" w:space="0" w:color="auto"/>
            </w:tcBorders>
          </w:tcPr>
          <w:p w:rsidR="006A3731" w:rsidRPr="00C10D8F" w:rsidRDefault="006A3731" w:rsidP="006E44BD">
            <w:pPr>
              <w:pStyle w:val="aa"/>
              <w:rPr>
                <w:rFonts w:ascii="Garamond" w:hAnsi="Garamond"/>
              </w:rPr>
            </w:pPr>
            <w:r w:rsidRPr="00C10D8F">
              <w:rPr>
                <w:rFonts w:ascii="Garamond" w:hAnsi="Garamond"/>
                <w:sz w:val="22"/>
                <w:szCs w:val="22"/>
              </w:rPr>
              <w:t>Стоимость требований (обязательств)</w:t>
            </w:r>
          </w:p>
        </w:tc>
        <w:tc>
          <w:tcPr>
            <w:tcW w:w="3298" w:type="dxa"/>
            <w:tcBorders>
              <w:top w:val="single" w:sz="4" w:space="0" w:color="auto"/>
              <w:left w:val="single" w:sz="4" w:space="0" w:color="auto"/>
              <w:bottom w:val="single" w:sz="4" w:space="0" w:color="auto"/>
            </w:tcBorders>
          </w:tcPr>
          <w:p w:rsidR="006A3731" w:rsidRPr="00C10D8F" w:rsidRDefault="006A3731" w:rsidP="006E44BD">
            <w:pPr>
              <w:pStyle w:val="a9"/>
              <w:rPr>
                <w:rFonts w:ascii="Garamond" w:hAnsi="Garamond"/>
              </w:rPr>
            </w:pPr>
          </w:p>
        </w:tc>
      </w:tr>
      <w:tr w:rsidR="006A3731" w:rsidRPr="00C10D8F" w:rsidTr="006E44BD">
        <w:tc>
          <w:tcPr>
            <w:tcW w:w="1438" w:type="dxa"/>
            <w:tcBorders>
              <w:top w:val="single" w:sz="4" w:space="0" w:color="auto"/>
              <w:bottom w:val="single" w:sz="4" w:space="0" w:color="auto"/>
              <w:right w:val="single" w:sz="4" w:space="0" w:color="auto"/>
            </w:tcBorders>
          </w:tcPr>
          <w:p w:rsidR="006A3731" w:rsidRPr="00C10D8F" w:rsidRDefault="006A3731" w:rsidP="006E44BD">
            <w:pPr>
              <w:pStyle w:val="a9"/>
              <w:jc w:val="center"/>
              <w:rPr>
                <w:rFonts w:ascii="Garamond" w:hAnsi="Garamond"/>
              </w:rPr>
            </w:pPr>
            <w:bookmarkStart w:id="75" w:name="sub_100447"/>
            <w:r w:rsidRPr="00C10D8F">
              <w:rPr>
                <w:rFonts w:ascii="Garamond" w:hAnsi="Garamond"/>
                <w:sz w:val="22"/>
                <w:szCs w:val="22"/>
              </w:rPr>
              <w:t>3</w:t>
            </w:r>
            <w:bookmarkEnd w:id="75"/>
          </w:p>
        </w:tc>
        <w:tc>
          <w:tcPr>
            <w:tcW w:w="5261" w:type="dxa"/>
            <w:tcBorders>
              <w:top w:val="single" w:sz="4" w:space="0" w:color="auto"/>
              <w:left w:val="single" w:sz="4" w:space="0" w:color="auto"/>
              <w:bottom w:val="single" w:sz="4" w:space="0" w:color="auto"/>
              <w:right w:val="single" w:sz="4" w:space="0" w:color="auto"/>
            </w:tcBorders>
          </w:tcPr>
          <w:p w:rsidR="006A3731" w:rsidRPr="00C10D8F" w:rsidRDefault="006A3731" w:rsidP="006E44BD">
            <w:pPr>
              <w:pStyle w:val="aa"/>
              <w:rPr>
                <w:rFonts w:ascii="Garamond" w:hAnsi="Garamond"/>
              </w:rPr>
            </w:pPr>
            <w:r w:rsidRPr="00C10D8F">
              <w:rPr>
                <w:rFonts w:ascii="Garamond" w:hAnsi="Garamond"/>
                <w:sz w:val="22"/>
                <w:szCs w:val="22"/>
              </w:rPr>
              <w:t>Качество требований (обязательств)</w:t>
            </w:r>
          </w:p>
        </w:tc>
        <w:tc>
          <w:tcPr>
            <w:tcW w:w="3298" w:type="dxa"/>
            <w:tcBorders>
              <w:top w:val="single" w:sz="4" w:space="0" w:color="auto"/>
              <w:left w:val="single" w:sz="4" w:space="0" w:color="auto"/>
              <w:bottom w:val="single" w:sz="4" w:space="0" w:color="auto"/>
            </w:tcBorders>
          </w:tcPr>
          <w:p w:rsidR="006A3731" w:rsidRPr="00C10D8F" w:rsidRDefault="006A3731" w:rsidP="006E44BD">
            <w:pPr>
              <w:pStyle w:val="a9"/>
              <w:rPr>
                <w:rFonts w:ascii="Garamond" w:hAnsi="Garamond"/>
              </w:rPr>
            </w:pPr>
          </w:p>
        </w:tc>
      </w:tr>
      <w:tr w:rsidR="006A3731" w:rsidRPr="00C10D8F" w:rsidTr="006E44BD">
        <w:tc>
          <w:tcPr>
            <w:tcW w:w="1438" w:type="dxa"/>
            <w:tcBorders>
              <w:top w:val="single" w:sz="4" w:space="0" w:color="auto"/>
              <w:bottom w:val="single" w:sz="4" w:space="0" w:color="auto"/>
              <w:right w:val="single" w:sz="4" w:space="0" w:color="auto"/>
            </w:tcBorders>
          </w:tcPr>
          <w:p w:rsidR="006A3731" w:rsidRPr="00C10D8F" w:rsidRDefault="006A3731" w:rsidP="006E44BD">
            <w:pPr>
              <w:pStyle w:val="a9"/>
              <w:jc w:val="center"/>
              <w:rPr>
                <w:rFonts w:ascii="Garamond" w:hAnsi="Garamond"/>
              </w:rPr>
            </w:pPr>
            <w:bookmarkStart w:id="76" w:name="sub_100449"/>
            <w:r w:rsidRPr="00C10D8F">
              <w:rPr>
                <w:rFonts w:ascii="Garamond" w:hAnsi="Garamond"/>
                <w:sz w:val="22"/>
                <w:szCs w:val="22"/>
              </w:rPr>
              <w:t>4</w:t>
            </w:r>
            <w:bookmarkEnd w:id="76"/>
          </w:p>
        </w:tc>
        <w:tc>
          <w:tcPr>
            <w:tcW w:w="5261" w:type="dxa"/>
            <w:tcBorders>
              <w:top w:val="single" w:sz="4" w:space="0" w:color="auto"/>
              <w:left w:val="single" w:sz="4" w:space="0" w:color="auto"/>
              <w:bottom w:val="single" w:sz="4" w:space="0" w:color="auto"/>
              <w:right w:val="single" w:sz="4" w:space="0" w:color="auto"/>
            </w:tcBorders>
          </w:tcPr>
          <w:p w:rsidR="006A3731" w:rsidRPr="00C10D8F" w:rsidRDefault="006A3731" w:rsidP="006E44BD">
            <w:pPr>
              <w:pStyle w:val="aa"/>
              <w:rPr>
                <w:rFonts w:ascii="Garamond" w:hAnsi="Garamond"/>
              </w:rPr>
            </w:pPr>
            <w:r w:rsidRPr="00C10D8F">
              <w:rPr>
                <w:rFonts w:ascii="Garamond" w:hAnsi="Garamond"/>
                <w:sz w:val="22"/>
                <w:szCs w:val="22"/>
              </w:rPr>
              <w:t>Обновления модели</w:t>
            </w:r>
          </w:p>
        </w:tc>
        <w:tc>
          <w:tcPr>
            <w:tcW w:w="3298" w:type="dxa"/>
            <w:tcBorders>
              <w:top w:val="single" w:sz="4" w:space="0" w:color="auto"/>
              <w:left w:val="single" w:sz="4" w:space="0" w:color="auto"/>
              <w:bottom w:val="single" w:sz="4" w:space="0" w:color="auto"/>
            </w:tcBorders>
          </w:tcPr>
          <w:p w:rsidR="006A3731" w:rsidRPr="00C10D8F" w:rsidRDefault="006A3731" w:rsidP="006E44BD">
            <w:pPr>
              <w:pStyle w:val="a9"/>
              <w:rPr>
                <w:rFonts w:ascii="Garamond" w:hAnsi="Garamond"/>
              </w:rPr>
            </w:pPr>
          </w:p>
        </w:tc>
      </w:tr>
      <w:tr w:rsidR="006A3731" w:rsidRPr="00C10D8F" w:rsidTr="006E44BD">
        <w:tc>
          <w:tcPr>
            <w:tcW w:w="1438" w:type="dxa"/>
            <w:tcBorders>
              <w:top w:val="single" w:sz="4" w:space="0" w:color="auto"/>
              <w:bottom w:val="single" w:sz="4" w:space="0" w:color="auto"/>
              <w:right w:val="single" w:sz="4" w:space="0" w:color="auto"/>
            </w:tcBorders>
          </w:tcPr>
          <w:p w:rsidR="006A3731" w:rsidRPr="00C10D8F" w:rsidRDefault="006A3731" w:rsidP="006E44BD">
            <w:pPr>
              <w:pStyle w:val="a9"/>
              <w:jc w:val="center"/>
              <w:rPr>
                <w:rFonts w:ascii="Garamond" w:hAnsi="Garamond"/>
              </w:rPr>
            </w:pPr>
            <w:bookmarkStart w:id="77" w:name="sub_100450"/>
            <w:r w:rsidRPr="00C10D8F">
              <w:rPr>
                <w:rFonts w:ascii="Garamond" w:hAnsi="Garamond"/>
                <w:sz w:val="22"/>
                <w:szCs w:val="22"/>
              </w:rPr>
              <w:t>5</w:t>
            </w:r>
            <w:bookmarkEnd w:id="77"/>
          </w:p>
        </w:tc>
        <w:tc>
          <w:tcPr>
            <w:tcW w:w="5261" w:type="dxa"/>
            <w:tcBorders>
              <w:top w:val="single" w:sz="4" w:space="0" w:color="auto"/>
              <w:left w:val="single" w:sz="4" w:space="0" w:color="auto"/>
              <w:bottom w:val="single" w:sz="4" w:space="0" w:color="auto"/>
              <w:right w:val="single" w:sz="4" w:space="0" w:color="auto"/>
            </w:tcBorders>
          </w:tcPr>
          <w:p w:rsidR="006A3731" w:rsidRPr="00C10D8F" w:rsidRDefault="006A3731" w:rsidP="006E44BD">
            <w:pPr>
              <w:pStyle w:val="aa"/>
              <w:rPr>
                <w:rFonts w:ascii="Garamond" w:hAnsi="Garamond"/>
              </w:rPr>
            </w:pPr>
            <w:r w:rsidRPr="00C10D8F">
              <w:rPr>
                <w:rFonts w:ascii="Garamond" w:hAnsi="Garamond"/>
                <w:sz w:val="22"/>
                <w:szCs w:val="22"/>
              </w:rPr>
              <w:t>Методология и регулирование</w:t>
            </w:r>
          </w:p>
        </w:tc>
        <w:tc>
          <w:tcPr>
            <w:tcW w:w="3298" w:type="dxa"/>
            <w:tcBorders>
              <w:top w:val="single" w:sz="4" w:space="0" w:color="auto"/>
              <w:left w:val="single" w:sz="4" w:space="0" w:color="auto"/>
              <w:bottom w:val="single" w:sz="4" w:space="0" w:color="auto"/>
            </w:tcBorders>
          </w:tcPr>
          <w:p w:rsidR="006A3731" w:rsidRPr="00C10D8F" w:rsidRDefault="006A3731" w:rsidP="006E44BD">
            <w:pPr>
              <w:pStyle w:val="a9"/>
              <w:rPr>
                <w:rFonts w:ascii="Garamond" w:hAnsi="Garamond"/>
              </w:rPr>
            </w:pPr>
          </w:p>
        </w:tc>
      </w:tr>
      <w:tr w:rsidR="006A3731" w:rsidRPr="00C10D8F" w:rsidTr="006E44BD">
        <w:tc>
          <w:tcPr>
            <w:tcW w:w="1438" w:type="dxa"/>
            <w:tcBorders>
              <w:top w:val="single" w:sz="4" w:space="0" w:color="auto"/>
              <w:bottom w:val="single" w:sz="4" w:space="0" w:color="auto"/>
              <w:right w:val="single" w:sz="4" w:space="0" w:color="auto"/>
            </w:tcBorders>
          </w:tcPr>
          <w:p w:rsidR="006A3731" w:rsidRPr="00C10D8F" w:rsidRDefault="006A3731" w:rsidP="006E44BD">
            <w:pPr>
              <w:pStyle w:val="a9"/>
              <w:jc w:val="center"/>
              <w:rPr>
                <w:rFonts w:ascii="Garamond" w:hAnsi="Garamond"/>
              </w:rPr>
            </w:pPr>
            <w:bookmarkStart w:id="78" w:name="sub_100448"/>
            <w:r w:rsidRPr="00C10D8F">
              <w:rPr>
                <w:rFonts w:ascii="Garamond" w:hAnsi="Garamond"/>
                <w:sz w:val="22"/>
                <w:szCs w:val="22"/>
              </w:rPr>
              <w:t>6</w:t>
            </w:r>
            <w:bookmarkEnd w:id="78"/>
          </w:p>
        </w:tc>
        <w:tc>
          <w:tcPr>
            <w:tcW w:w="5261" w:type="dxa"/>
            <w:tcBorders>
              <w:top w:val="single" w:sz="4" w:space="0" w:color="auto"/>
              <w:left w:val="single" w:sz="4" w:space="0" w:color="auto"/>
              <w:bottom w:val="single" w:sz="4" w:space="0" w:color="auto"/>
              <w:right w:val="single" w:sz="4" w:space="0" w:color="auto"/>
            </w:tcBorders>
          </w:tcPr>
          <w:p w:rsidR="006A3731" w:rsidRPr="00C10D8F" w:rsidRDefault="006A3731" w:rsidP="006E44BD">
            <w:pPr>
              <w:pStyle w:val="aa"/>
              <w:rPr>
                <w:rFonts w:ascii="Garamond" w:hAnsi="Garamond"/>
              </w:rPr>
            </w:pPr>
            <w:r w:rsidRPr="00C10D8F">
              <w:rPr>
                <w:rFonts w:ascii="Garamond" w:hAnsi="Garamond"/>
                <w:sz w:val="22"/>
                <w:szCs w:val="22"/>
              </w:rPr>
              <w:t>Приобретение и продажа</w:t>
            </w:r>
          </w:p>
        </w:tc>
        <w:tc>
          <w:tcPr>
            <w:tcW w:w="3298" w:type="dxa"/>
            <w:tcBorders>
              <w:top w:val="single" w:sz="4" w:space="0" w:color="auto"/>
              <w:left w:val="single" w:sz="4" w:space="0" w:color="auto"/>
              <w:bottom w:val="single" w:sz="4" w:space="0" w:color="auto"/>
            </w:tcBorders>
          </w:tcPr>
          <w:p w:rsidR="006A3731" w:rsidRPr="00C10D8F" w:rsidRDefault="006A3731" w:rsidP="006E44BD">
            <w:pPr>
              <w:pStyle w:val="a9"/>
              <w:rPr>
                <w:rFonts w:ascii="Garamond" w:hAnsi="Garamond"/>
              </w:rPr>
            </w:pPr>
          </w:p>
        </w:tc>
      </w:tr>
      <w:tr w:rsidR="006A3731" w:rsidRPr="00C10D8F" w:rsidTr="006E44BD">
        <w:tc>
          <w:tcPr>
            <w:tcW w:w="1438" w:type="dxa"/>
            <w:tcBorders>
              <w:top w:val="single" w:sz="4" w:space="0" w:color="auto"/>
              <w:bottom w:val="single" w:sz="4" w:space="0" w:color="auto"/>
              <w:right w:val="single" w:sz="4" w:space="0" w:color="auto"/>
            </w:tcBorders>
          </w:tcPr>
          <w:p w:rsidR="006A3731" w:rsidRPr="00C10D8F" w:rsidRDefault="006A3731" w:rsidP="006E44BD">
            <w:pPr>
              <w:pStyle w:val="a9"/>
              <w:jc w:val="center"/>
              <w:rPr>
                <w:rFonts w:ascii="Garamond" w:hAnsi="Garamond"/>
              </w:rPr>
            </w:pPr>
            <w:bookmarkStart w:id="79" w:name="sub_100451"/>
            <w:r w:rsidRPr="00C10D8F">
              <w:rPr>
                <w:rFonts w:ascii="Garamond" w:hAnsi="Garamond"/>
                <w:sz w:val="22"/>
                <w:szCs w:val="22"/>
              </w:rPr>
              <w:t>7</w:t>
            </w:r>
            <w:bookmarkEnd w:id="79"/>
          </w:p>
        </w:tc>
        <w:tc>
          <w:tcPr>
            <w:tcW w:w="5261" w:type="dxa"/>
            <w:tcBorders>
              <w:top w:val="single" w:sz="4" w:space="0" w:color="auto"/>
              <w:left w:val="single" w:sz="4" w:space="0" w:color="auto"/>
              <w:bottom w:val="single" w:sz="4" w:space="0" w:color="auto"/>
              <w:right w:val="single" w:sz="4" w:space="0" w:color="auto"/>
            </w:tcBorders>
          </w:tcPr>
          <w:p w:rsidR="006A3731" w:rsidRPr="00C10D8F" w:rsidRDefault="006A3731" w:rsidP="006E44BD">
            <w:pPr>
              <w:pStyle w:val="aa"/>
              <w:rPr>
                <w:rFonts w:ascii="Garamond" w:hAnsi="Garamond"/>
              </w:rPr>
            </w:pPr>
            <w:r w:rsidRPr="00C10D8F">
              <w:rPr>
                <w:rFonts w:ascii="Garamond" w:hAnsi="Garamond"/>
                <w:sz w:val="22"/>
                <w:szCs w:val="22"/>
              </w:rPr>
              <w:t>Изменения валютных курсов</w:t>
            </w:r>
          </w:p>
        </w:tc>
        <w:tc>
          <w:tcPr>
            <w:tcW w:w="3298" w:type="dxa"/>
            <w:tcBorders>
              <w:top w:val="single" w:sz="4" w:space="0" w:color="auto"/>
              <w:left w:val="single" w:sz="4" w:space="0" w:color="auto"/>
              <w:bottom w:val="single" w:sz="4" w:space="0" w:color="auto"/>
            </w:tcBorders>
          </w:tcPr>
          <w:p w:rsidR="006A3731" w:rsidRPr="00C10D8F" w:rsidRDefault="006A3731" w:rsidP="006E44BD">
            <w:pPr>
              <w:pStyle w:val="a9"/>
              <w:rPr>
                <w:rFonts w:ascii="Garamond" w:hAnsi="Garamond"/>
              </w:rPr>
            </w:pPr>
          </w:p>
        </w:tc>
      </w:tr>
      <w:tr w:rsidR="006A3731" w:rsidRPr="00C10D8F" w:rsidTr="006E44BD">
        <w:tc>
          <w:tcPr>
            <w:tcW w:w="1438" w:type="dxa"/>
            <w:tcBorders>
              <w:top w:val="single" w:sz="4" w:space="0" w:color="auto"/>
              <w:bottom w:val="single" w:sz="4" w:space="0" w:color="auto"/>
              <w:right w:val="single" w:sz="4" w:space="0" w:color="auto"/>
            </w:tcBorders>
          </w:tcPr>
          <w:p w:rsidR="006A3731" w:rsidRPr="00C10D8F" w:rsidRDefault="006A3731" w:rsidP="006E44BD">
            <w:pPr>
              <w:pStyle w:val="a9"/>
              <w:jc w:val="center"/>
              <w:rPr>
                <w:rFonts w:ascii="Garamond" w:hAnsi="Garamond"/>
              </w:rPr>
            </w:pPr>
            <w:bookmarkStart w:id="80" w:name="sub_100452"/>
            <w:r w:rsidRPr="00C10D8F">
              <w:rPr>
                <w:rFonts w:ascii="Garamond" w:hAnsi="Garamond"/>
                <w:sz w:val="22"/>
                <w:szCs w:val="22"/>
              </w:rPr>
              <w:t>8</w:t>
            </w:r>
            <w:bookmarkEnd w:id="80"/>
          </w:p>
        </w:tc>
        <w:tc>
          <w:tcPr>
            <w:tcW w:w="5261" w:type="dxa"/>
            <w:tcBorders>
              <w:top w:val="single" w:sz="4" w:space="0" w:color="auto"/>
              <w:left w:val="single" w:sz="4" w:space="0" w:color="auto"/>
              <w:bottom w:val="single" w:sz="4" w:space="0" w:color="auto"/>
              <w:right w:val="single" w:sz="4" w:space="0" w:color="auto"/>
            </w:tcBorders>
          </w:tcPr>
          <w:p w:rsidR="006A3731" w:rsidRPr="00C10D8F" w:rsidRDefault="006A3731" w:rsidP="006E44BD">
            <w:pPr>
              <w:pStyle w:val="aa"/>
              <w:rPr>
                <w:rFonts w:ascii="Garamond" w:hAnsi="Garamond"/>
              </w:rPr>
            </w:pPr>
            <w:r w:rsidRPr="00C10D8F">
              <w:rPr>
                <w:rFonts w:ascii="Garamond" w:hAnsi="Garamond"/>
                <w:sz w:val="22"/>
                <w:szCs w:val="22"/>
              </w:rPr>
              <w:t>Прочее</w:t>
            </w:r>
          </w:p>
        </w:tc>
        <w:tc>
          <w:tcPr>
            <w:tcW w:w="3298" w:type="dxa"/>
            <w:tcBorders>
              <w:top w:val="single" w:sz="4" w:space="0" w:color="auto"/>
              <w:left w:val="single" w:sz="4" w:space="0" w:color="auto"/>
              <w:bottom w:val="single" w:sz="4" w:space="0" w:color="auto"/>
            </w:tcBorders>
          </w:tcPr>
          <w:p w:rsidR="006A3731" w:rsidRPr="00C10D8F" w:rsidRDefault="006A3731" w:rsidP="006E44BD">
            <w:pPr>
              <w:pStyle w:val="a9"/>
              <w:rPr>
                <w:rFonts w:ascii="Garamond" w:hAnsi="Garamond"/>
              </w:rPr>
            </w:pPr>
          </w:p>
        </w:tc>
      </w:tr>
      <w:tr w:rsidR="006A3731" w:rsidRPr="00C10D8F" w:rsidTr="006E44BD">
        <w:tc>
          <w:tcPr>
            <w:tcW w:w="1438" w:type="dxa"/>
            <w:tcBorders>
              <w:top w:val="single" w:sz="4" w:space="0" w:color="auto"/>
              <w:bottom w:val="single" w:sz="4" w:space="0" w:color="auto"/>
              <w:right w:val="single" w:sz="4" w:space="0" w:color="auto"/>
            </w:tcBorders>
          </w:tcPr>
          <w:p w:rsidR="006A3731" w:rsidRPr="00C10D8F" w:rsidRDefault="006A3731" w:rsidP="006E44BD">
            <w:pPr>
              <w:pStyle w:val="a9"/>
              <w:jc w:val="center"/>
              <w:rPr>
                <w:rFonts w:ascii="Garamond" w:hAnsi="Garamond"/>
              </w:rPr>
            </w:pPr>
            <w:bookmarkStart w:id="81" w:name="sub_100445"/>
            <w:r w:rsidRPr="00C10D8F">
              <w:rPr>
                <w:rFonts w:ascii="Garamond" w:hAnsi="Garamond"/>
                <w:sz w:val="22"/>
                <w:szCs w:val="22"/>
              </w:rPr>
              <w:t>9</w:t>
            </w:r>
            <w:bookmarkEnd w:id="81"/>
          </w:p>
        </w:tc>
        <w:tc>
          <w:tcPr>
            <w:tcW w:w="5261" w:type="dxa"/>
            <w:tcBorders>
              <w:top w:val="single" w:sz="4" w:space="0" w:color="auto"/>
              <w:left w:val="single" w:sz="4" w:space="0" w:color="auto"/>
              <w:bottom w:val="single" w:sz="4" w:space="0" w:color="auto"/>
              <w:right w:val="single" w:sz="4" w:space="0" w:color="auto"/>
            </w:tcBorders>
          </w:tcPr>
          <w:p w:rsidR="006A3731" w:rsidRPr="00C10D8F" w:rsidRDefault="006A3731" w:rsidP="006E44BD">
            <w:pPr>
              <w:pStyle w:val="aa"/>
              <w:rPr>
                <w:rFonts w:ascii="Garamond" w:hAnsi="Garamond"/>
              </w:rPr>
            </w:pPr>
            <w:r w:rsidRPr="00C10D8F">
              <w:rPr>
                <w:rFonts w:ascii="Garamond" w:hAnsi="Garamond"/>
                <w:sz w:val="22"/>
                <w:szCs w:val="22"/>
              </w:rPr>
              <w:t>Требования (обязательства), взвешенные по уровню риска, на конец отчетного периода</w:t>
            </w:r>
          </w:p>
        </w:tc>
        <w:tc>
          <w:tcPr>
            <w:tcW w:w="3298" w:type="dxa"/>
            <w:tcBorders>
              <w:top w:val="single" w:sz="4" w:space="0" w:color="auto"/>
              <w:left w:val="single" w:sz="4" w:space="0" w:color="auto"/>
              <w:bottom w:val="single" w:sz="4" w:space="0" w:color="auto"/>
            </w:tcBorders>
          </w:tcPr>
          <w:p w:rsidR="006A3731" w:rsidRPr="00C10D8F" w:rsidRDefault="006A3731" w:rsidP="006E44BD">
            <w:pPr>
              <w:pStyle w:val="a9"/>
              <w:rPr>
                <w:rFonts w:ascii="Garamond" w:hAnsi="Garamond"/>
              </w:rPr>
            </w:pPr>
          </w:p>
        </w:tc>
      </w:tr>
    </w:tbl>
    <w:p w:rsidR="0077514F" w:rsidRPr="00C10D8F" w:rsidRDefault="0077514F">
      <w:pPr>
        <w:rPr>
          <w:rFonts w:ascii="Garamond" w:hAnsi="Garamond"/>
          <w:sz w:val="22"/>
          <w:szCs w:val="22"/>
        </w:rPr>
      </w:pPr>
    </w:p>
    <w:p w:rsidR="0077514F" w:rsidRPr="00C10D8F" w:rsidRDefault="0077514F" w:rsidP="0077514F">
      <w:pPr>
        <w:rPr>
          <w:rFonts w:ascii="Garamond" w:hAnsi="Garamond"/>
          <w:b/>
          <w:i/>
          <w:sz w:val="22"/>
          <w:szCs w:val="22"/>
        </w:rPr>
      </w:pPr>
      <w:r w:rsidRPr="00C10D8F">
        <w:rPr>
          <w:rFonts w:ascii="Garamond" w:hAnsi="Garamond"/>
          <w:b/>
          <w:i/>
          <w:sz w:val="22"/>
          <w:szCs w:val="22"/>
        </w:rPr>
        <w:t>Политика Банка в области обеспечения (имущественный залог) и процедур оценки имущества</w:t>
      </w:r>
    </w:p>
    <w:p w:rsidR="0077514F" w:rsidRPr="00C10D8F" w:rsidRDefault="0077514F" w:rsidP="0077514F">
      <w:pPr>
        <w:rPr>
          <w:rFonts w:ascii="Garamond" w:hAnsi="Garamond"/>
          <w:b/>
          <w:sz w:val="22"/>
          <w:szCs w:val="22"/>
        </w:rPr>
      </w:pPr>
    </w:p>
    <w:p w:rsidR="0077514F" w:rsidRPr="00C10D8F" w:rsidRDefault="0077514F" w:rsidP="0077514F">
      <w:pPr>
        <w:ind w:firstLine="851"/>
        <w:rPr>
          <w:rFonts w:ascii="Garamond" w:hAnsi="Garamond"/>
          <w:sz w:val="22"/>
          <w:szCs w:val="22"/>
        </w:rPr>
      </w:pPr>
      <w:r w:rsidRPr="00C10D8F">
        <w:rPr>
          <w:rFonts w:ascii="Garamond" w:hAnsi="Garamond"/>
          <w:sz w:val="22"/>
          <w:szCs w:val="22"/>
        </w:rPr>
        <w:t>Условия и процедура оценки имущества (в том числе имущественных прав), выступающих в качестве залогового обеспечения кредитов юридических и физических лиц, регламентируются Положением Банка об оценке имущественного залогового обеспечения кредитов юридических и физических лиц.</w:t>
      </w:r>
    </w:p>
    <w:p w:rsidR="0077514F" w:rsidRPr="00C10D8F" w:rsidRDefault="0077514F" w:rsidP="0077514F">
      <w:pPr>
        <w:ind w:firstLine="851"/>
        <w:rPr>
          <w:rFonts w:ascii="Garamond" w:hAnsi="Garamond"/>
          <w:sz w:val="22"/>
          <w:szCs w:val="22"/>
        </w:rPr>
      </w:pPr>
      <w:r w:rsidRPr="00C10D8F">
        <w:rPr>
          <w:rFonts w:ascii="Garamond" w:hAnsi="Garamond"/>
          <w:sz w:val="22"/>
          <w:szCs w:val="22"/>
        </w:rPr>
        <w:t>Основным направлением в залоговой политике Банка является формирование качественного залогового портфеля. Основная цель - работа с залоговым обеспечением – минимизация рисков Банка, а также  обеспечение возвратности денежных средств Банка, предоставляемых заемщикам по кредитному договору.</w:t>
      </w:r>
    </w:p>
    <w:p w:rsidR="0077514F" w:rsidRPr="00C10D8F" w:rsidRDefault="0077514F" w:rsidP="0077514F">
      <w:pPr>
        <w:pStyle w:val="1"/>
        <w:tabs>
          <w:tab w:val="left" w:pos="851"/>
        </w:tabs>
        <w:jc w:val="both"/>
        <w:rPr>
          <w:rFonts w:ascii="Garamond" w:hAnsi="Garamond"/>
          <w:b w:val="0"/>
          <w:sz w:val="22"/>
          <w:szCs w:val="22"/>
        </w:rPr>
      </w:pPr>
      <w:r w:rsidRPr="00C10D8F">
        <w:rPr>
          <w:rFonts w:ascii="Garamond" w:hAnsi="Garamond"/>
          <w:b w:val="0"/>
          <w:bCs w:val="0"/>
          <w:sz w:val="22"/>
          <w:szCs w:val="22"/>
        </w:rPr>
        <w:t xml:space="preserve">               </w:t>
      </w:r>
      <w:proofErr w:type="gramStart"/>
      <w:r w:rsidRPr="00C10D8F">
        <w:rPr>
          <w:rFonts w:ascii="Garamond" w:hAnsi="Garamond"/>
          <w:b w:val="0"/>
          <w:snapToGrid w:val="0"/>
          <w:sz w:val="22"/>
          <w:szCs w:val="22"/>
        </w:rPr>
        <w:t xml:space="preserve">В </w:t>
      </w:r>
      <w:r w:rsidRPr="00C10D8F">
        <w:rPr>
          <w:rFonts w:ascii="Garamond" w:hAnsi="Garamond"/>
          <w:b w:val="0"/>
          <w:sz w:val="22"/>
          <w:szCs w:val="22"/>
        </w:rPr>
        <w:t xml:space="preserve">целях оценки справедливой стоимости залога, участвующего в формировании резерва по ссудам, отнесенным ко </w:t>
      </w:r>
      <w:r w:rsidRPr="00C10D8F">
        <w:rPr>
          <w:rFonts w:ascii="Garamond" w:hAnsi="Garamond"/>
          <w:b w:val="0"/>
          <w:sz w:val="22"/>
          <w:szCs w:val="22"/>
          <w:lang w:val="en-US"/>
        </w:rPr>
        <w:t>II</w:t>
      </w:r>
      <w:r w:rsidRPr="00C10D8F">
        <w:rPr>
          <w:rFonts w:ascii="Garamond" w:hAnsi="Garamond"/>
          <w:b w:val="0"/>
          <w:sz w:val="22"/>
          <w:szCs w:val="22"/>
        </w:rPr>
        <w:t>-</w:t>
      </w:r>
      <w:r w:rsidRPr="00C10D8F">
        <w:rPr>
          <w:rFonts w:ascii="Garamond" w:hAnsi="Garamond"/>
          <w:b w:val="0"/>
          <w:sz w:val="22"/>
          <w:szCs w:val="22"/>
          <w:lang w:val="en-US"/>
        </w:rPr>
        <w:t>V</w:t>
      </w:r>
      <w:r w:rsidRPr="00C10D8F">
        <w:rPr>
          <w:rFonts w:ascii="Garamond" w:hAnsi="Garamond"/>
          <w:b w:val="0"/>
          <w:sz w:val="22"/>
          <w:szCs w:val="22"/>
        </w:rPr>
        <w:t xml:space="preserve"> категории качества, не реже одного раза в квартал определяется  реальная стоимость обеспечения, отнесенного к </w:t>
      </w:r>
      <w:r w:rsidRPr="00C10D8F">
        <w:rPr>
          <w:rFonts w:ascii="Garamond" w:hAnsi="Garamond"/>
          <w:b w:val="0"/>
          <w:sz w:val="22"/>
          <w:szCs w:val="22"/>
          <w:lang w:val="en-US"/>
        </w:rPr>
        <w:t>I</w:t>
      </w:r>
      <w:r w:rsidRPr="00C10D8F">
        <w:rPr>
          <w:rFonts w:ascii="Garamond" w:hAnsi="Garamond"/>
          <w:b w:val="0"/>
          <w:sz w:val="22"/>
          <w:szCs w:val="22"/>
        </w:rPr>
        <w:t xml:space="preserve"> и </w:t>
      </w:r>
      <w:r w:rsidRPr="00C10D8F">
        <w:rPr>
          <w:rFonts w:ascii="Garamond" w:hAnsi="Garamond"/>
          <w:b w:val="0"/>
          <w:sz w:val="22"/>
          <w:szCs w:val="22"/>
          <w:lang w:val="en-US"/>
        </w:rPr>
        <w:t>II</w:t>
      </w:r>
      <w:r w:rsidRPr="00C10D8F">
        <w:rPr>
          <w:rFonts w:ascii="Garamond" w:hAnsi="Garamond"/>
          <w:b w:val="0"/>
          <w:sz w:val="22"/>
          <w:szCs w:val="22"/>
        </w:rPr>
        <w:t xml:space="preserve"> категории качества, в соответствии с П</w:t>
      </w:r>
      <w:r w:rsidRPr="00C10D8F">
        <w:rPr>
          <w:rFonts w:ascii="Garamond" w:hAnsi="Garamond"/>
          <w:b w:val="0"/>
          <w:snapToGrid w:val="0"/>
          <w:sz w:val="22"/>
          <w:szCs w:val="22"/>
        </w:rPr>
        <w:t>оложением Банка России от 28.06.2017г. № 590-П «О</w:t>
      </w:r>
      <w:r w:rsidRPr="00C10D8F">
        <w:rPr>
          <w:rFonts w:ascii="Garamond" w:hAnsi="Garamond"/>
          <w:b w:val="0"/>
          <w:sz w:val="22"/>
          <w:szCs w:val="22"/>
        </w:rPr>
        <w:t xml:space="preserve"> порядке формирования банком резервов на возможные потери по ссудам, по ссудной и приравненной к ней</w:t>
      </w:r>
      <w:proofErr w:type="gramEnd"/>
      <w:r w:rsidRPr="00C10D8F">
        <w:rPr>
          <w:rFonts w:ascii="Garamond" w:hAnsi="Garamond"/>
          <w:b w:val="0"/>
          <w:sz w:val="22"/>
          <w:szCs w:val="22"/>
        </w:rPr>
        <w:t xml:space="preserve"> задолженности» и внутренней нормативной документацией. В этих целях постоянно осуществляется  мониторинг справедливой стоимости залога, участвующего в формировании резерва, путем изучения соотношения спроса и предложения на рынке на заложенное имущество. </w:t>
      </w:r>
    </w:p>
    <w:p w:rsidR="0077514F" w:rsidRPr="00C10D8F" w:rsidRDefault="0077514F" w:rsidP="0077514F">
      <w:pPr>
        <w:pStyle w:val="1"/>
        <w:tabs>
          <w:tab w:val="left" w:pos="851"/>
        </w:tabs>
        <w:jc w:val="both"/>
        <w:rPr>
          <w:rFonts w:ascii="Garamond" w:hAnsi="Garamond"/>
          <w:b w:val="0"/>
          <w:sz w:val="22"/>
          <w:szCs w:val="22"/>
        </w:rPr>
      </w:pPr>
      <w:r w:rsidRPr="00C10D8F">
        <w:rPr>
          <w:rFonts w:ascii="Garamond" w:hAnsi="Garamond"/>
          <w:b w:val="0"/>
          <w:sz w:val="22"/>
          <w:szCs w:val="22"/>
        </w:rPr>
        <w:t xml:space="preserve">              Не реже одного раза в квартал, при оценке риска, оформляется письменное заключение о качестве и размере обеспечения кредита (стоимости заложенного имущества), на основании имеющейся информации, при необходимости совмещая с выездной проверкой по сохранности заложенного имущества </w:t>
      </w:r>
    </w:p>
    <w:p w:rsidR="0077514F" w:rsidRPr="00C10D8F" w:rsidRDefault="0077514F" w:rsidP="0077514F">
      <w:pPr>
        <w:tabs>
          <w:tab w:val="left" w:pos="851"/>
        </w:tabs>
        <w:rPr>
          <w:rFonts w:ascii="Garamond" w:hAnsi="Garamond"/>
          <w:sz w:val="22"/>
          <w:szCs w:val="22"/>
        </w:rPr>
      </w:pPr>
      <w:r w:rsidRPr="00C10D8F">
        <w:rPr>
          <w:rFonts w:ascii="Garamond" w:hAnsi="Garamond"/>
          <w:sz w:val="22"/>
          <w:szCs w:val="22"/>
        </w:rPr>
        <w:t xml:space="preserve">              Переоценка предмета залога в рамках сопровождения выданных кредитов проводится в следующих случаях:</w:t>
      </w:r>
    </w:p>
    <w:p w:rsidR="0077514F" w:rsidRPr="00C10D8F" w:rsidRDefault="0077514F" w:rsidP="0077514F">
      <w:pPr>
        <w:widowControl/>
        <w:numPr>
          <w:ilvl w:val="0"/>
          <w:numId w:val="8"/>
        </w:numPr>
        <w:autoSpaceDE/>
        <w:autoSpaceDN/>
        <w:adjustRightInd/>
        <w:rPr>
          <w:rFonts w:ascii="Garamond" w:hAnsi="Garamond"/>
          <w:sz w:val="22"/>
          <w:szCs w:val="22"/>
        </w:rPr>
      </w:pPr>
      <w:r w:rsidRPr="00C10D8F">
        <w:rPr>
          <w:rFonts w:ascii="Garamond" w:hAnsi="Garamond"/>
          <w:sz w:val="22"/>
          <w:szCs w:val="22"/>
        </w:rPr>
        <w:t>реструктуризация (в т.ч. пролонгация) кредита;</w:t>
      </w:r>
    </w:p>
    <w:p w:rsidR="0077514F" w:rsidRPr="00C10D8F" w:rsidRDefault="0077514F" w:rsidP="0077514F">
      <w:pPr>
        <w:widowControl/>
        <w:numPr>
          <w:ilvl w:val="0"/>
          <w:numId w:val="9"/>
        </w:numPr>
        <w:autoSpaceDE/>
        <w:autoSpaceDN/>
        <w:adjustRightInd/>
        <w:rPr>
          <w:rFonts w:ascii="Garamond" w:hAnsi="Garamond"/>
          <w:sz w:val="22"/>
          <w:szCs w:val="22"/>
        </w:rPr>
      </w:pPr>
      <w:r w:rsidRPr="00C10D8F">
        <w:rPr>
          <w:rFonts w:ascii="Garamond" w:hAnsi="Garamond"/>
          <w:sz w:val="22"/>
          <w:szCs w:val="22"/>
        </w:rPr>
        <w:lastRenderedPageBreak/>
        <w:t>замена предмета залога, освобождения части предмета залога при частичном возврате суммы предоставленного кредита;</w:t>
      </w:r>
    </w:p>
    <w:p w:rsidR="0077514F" w:rsidRPr="00C10D8F" w:rsidRDefault="0077514F" w:rsidP="0077514F">
      <w:pPr>
        <w:widowControl/>
        <w:numPr>
          <w:ilvl w:val="0"/>
          <w:numId w:val="9"/>
        </w:numPr>
        <w:autoSpaceDE/>
        <w:autoSpaceDN/>
        <w:adjustRightInd/>
        <w:rPr>
          <w:rFonts w:ascii="Garamond" w:hAnsi="Garamond"/>
          <w:sz w:val="22"/>
          <w:szCs w:val="22"/>
        </w:rPr>
      </w:pPr>
      <w:r w:rsidRPr="00C10D8F">
        <w:rPr>
          <w:rFonts w:ascii="Garamond" w:hAnsi="Garamond"/>
          <w:sz w:val="22"/>
          <w:szCs w:val="22"/>
        </w:rPr>
        <w:t>прочие изменения условий кредитных и связанных с ним договоров в сторону более благоприятных условий для клиента, за исключением изменений, касающихся снижения процентной ставки по кредитному договору.</w:t>
      </w:r>
    </w:p>
    <w:p w:rsidR="0077514F" w:rsidRPr="00C10D8F" w:rsidRDefault="0077514F" w:rsidP="0077514F">
      <w:pPr>
        <w:ind w:left="360"/>
        <w:rPr>
          <w:rFonts w:ascii="Garamond" w:hAnsi="Garamond"/>
          <w:sz w:val="22"/>
          <w:szCs w:val="22"/>
        </w:rPr>
      </w:pPr>
    </w:p>
    <w:p w:rsidR="0077514F" w:rsidRPr="00C10D8F" w:rsidRDefault="0077514F" w:rsidP="0077514F">
      <w:pPr>
        <w:ind w:left="360"/>
        <w:rPr>
          <w:rFonts w:ascii="Garamond" w:hAnsi="Garamond"/>
          <w:b/>
          <w:i/>
          <w:sz w:val="22"/>
          <w:szCs w:val="22"/>
        </w:rPr>
      </w:pPr>
      <w:r w:rsidRPr="00C10D8F">
        <w:rPr>
          <w:rFonts w:ascii="Garamond" w:hAnsi="Garamond"/>
          <w:b/>
          <w:i/>
          <w:sz w:val="22"/>
          <w:szCs w:val="22"/>
        </w:rPr>
        <w:t>Обеспечение</w:t>
      </w:r>
    </w:p>
    <w:p w:rsidR="0077514F" w:rsidRPr="00C10D8F" w:rsidRDefault="0077514F" w:rsidP="0077514F">
      <w:pPr>
        <w:rPr>
          <w:rFonts w:ascii="Garamond" w:hAnsi="Garamond"/>
          <w:sz w:val="22"/>
          <w:szCs w:val="22"/>
        </w:rPr>
      </w:pPr>
    </w:p>
    <w:p w:rsidR="0077514F" w:rsidRPr="00C10D8F" w:rsidRDefault="0077514F" w:rsidP="0077514F">
      <w:pPr>
        <w:rPr>
          <w:rFonts w:ascii="Garamond" w:hAnsi="Garamond"/>
          <w:i/>
          <w:sz w:val="22"/>
          <w:szCs w:val="22"/>
        </w:rPr>
      </w:pPr>
      <w:r w:rsidRPr="00C10D8F">
        <w:rPr>
          <w:rFonts w:ascii="Garamond" w:hAnsi="Garamond"/>
          <w:sz w:val="22"/>
          <w:szCs w:val="22"/>
        </w:rPr>
        <w:t xml:space="preserve">Банк раскрывает информацию об обеспечении согласно форме отчетности 0409101 «Оборотная ведомость по счетам бухгалтерского учета кредитной организации» в соответствии с Указанием Банка России № 4212-У от 24 ноября 2016г. </w:t>
      </w:r>
      <w:r w:rsidRPr="00C10D8F">
        <w:rPr>
          <w:rFonts w:ascii="Garamond" w:hAnsi="Garamond"/>
          <w:i/>
          <w:sz w:val="22"/>
          <w:szCs w:val="22"/>
        </w:rPr>
        <w:t>«О перечне, формах, и порядке составления и представления форм отчетности кредитных организаций в Центральный Банк Российской Федерации».</w:t>
      </w:r>
    </w:p>
    <w:p w:rsidR="0077514F" w:rsidRPr="00C10D8F" w:rsidRDefault="0077514F" w:rsidP="0077514F">
      <w:pPr>
        <w:rPr>
          <w:rFonts w:ascii="Garamond" w:hAnsi="Garamond"/>
          <w:sz w:val="22"/>
          <w:szCs w:val="22"/>
        </w:rPr>
      </w:pPr>
      <w:r w:rsidRPr="00C10D8F">
        <w:rPr>
          <w:rFonts w:ascii="Garamond" w:hAnsi="Garamond"/>
          <w:sz w:val="22"/>
          <w:szCs w:val="22"/>
        </w:rPr>
        <w:t>Одним из методов регулирования кредитного риска является получение обеспечения по размещенным Банком средствам. Для ограничения кредитного риска в залог может быть принято одновременно несколько видов обеспечения.</w:t>
      </w:r>
    </w:p>
    <w:p w:rsidR="0077514F" w:rsidRPr="00C10D8F" w:rsidRDefault="0077514F" w:rsidP="0077514F">
      <w:pPr>
        <w:rPr>
          <w:rFonts w:ascii="Garamond" w:hAnsi="Garamond"/>
          <w:sz w:val="22"/>
          <w:szCs w:val="22"/>
        </w:rPr>
      </w:pPr>
      <w:r w:rsidRPr="00C10D8F">
        <w:rPr>
          <w:rFonts w:ascii="Garamond" w:hAnsi="Garamond"/>
          <w:sz w:val="22"/>
          <w:szCs w:val="22"/>
        </w:rPr>
        <w:t>Размер и вид обеспечения, предоставления которого требует Банк, зависит от оценки кредитного риска контрагента.</w:t>
      </w:r>
    </w:p>
    <w:p w:rsidR="0077514F" w:rsidRPr="00C10D8F" w:rsidRDefault="0077514F" w:rsidP="0077514F">
      <w:pPr>
        <w:rPr>
          <w:rFonts w:ascii="Garamond" w:hAnsi="Garamond"/>
          <w:sz w:val="22"/>
          <w:szCs w:val="22"/>
        </w:rPr>
      </w:pPr>
      <w:r w:rsidRPr="00C10D8F">
        <w:rPr>
          <w:rFonts w:ascii="Garamond" w:hAnsi="Garamond"/>
          <w:sz w:val="22"/>
          <w:szCs w:val="22"/>
        </w:rPr>
        <w:t>Ниже представлены основные виды принимаемого обеспечения:</w:t>
      </w:r>
    </w:p>
    <w:p w:rsidR="0077514F" w:rsidRPr="00C10D8F" w:rsidRDefault="0077514F" w:rsidP="0077514F">
      <w:pPr>
        <w:widowControl/>
        <w:numPr>
          <w:ilvl w:val="0"/>
          <w:numId w:val="24"/>
        </w:numPr>
        <w:autoSpaceDE/>
        <w:autoSpaceDN/>
        <w:adjustRightInd/>
        <w:rPr>
          <w:rFonts w:ascii="Garamond" w:hAnsi="Garamond"/>
          <w:sz w:val="22"/>
          <w:szCs w:val="22"/>
        </w:rPr>
      </w:pPr>
      <w:r w:rsidRPr="00C10D8F">
        <w:rPr>
          <w:rFonts w:ascii="Garamond" w:hAnsi="Garamond"/>
          <w:sz w:val="22"/>
          <w:szCs w:val="22"/>
        </w:rPr>
        <w:t>при коммерческом кредитовании – залог недвижимости, оборудования;</w:t>
      </w:r>
    </w:p>
    <w:p w:rsidR="0077514F" w:rsidRPr="00C10D8F" w:rsidRDefault="0077514F" w:rsidP="0077514F">
      <w:pPr>
        <w:widowControl/>
        <w:numPr>
          <w:ilvl w:val="0"/>
          <w:numId w:val="24"/>
        </w:numPr>
        <w:autoSpaceDE/>
        <w:autoSpaceDN/>
        <w:adjustRightInd/>
        <w:rPr>
          <w:rFonts w:ascii="Garamond" w:hAnsi="Garamond"/>
          <w:sz w:val="22"/>
          <w:szCs w:val="22"/>
        </w:rPr>
      </w:pPr>
      <w:r w:rsidRPr="00C10D8F">
        <w:rPr>
          <w:rFonts w:ascii="Garamond" w:hAnsi="Garamond"/>
          <w:sz w:val="22"/>
          <w:szCs w:val="22"/>
        </w:rPr>
        <w:t>при кредитовании физических лиц – залог жилья, нежилой недвижимости.</w:t>
      </w:r>
    </w:p>
    <w:p w:rsidR="0077514F" w:rsidRPr="00C10D8F" w:rsidRDefault="0077514F" w:rsidP="0077514F">
      <w:pPr>
        <w:ind w:left="720"/>
        <w:rPr>
          <w:rFonts w:ascii="Garamond" w:hAnsi="Garamond"/>
          <w:sz w:val="22"/>
          <w:szCs w:val="22"/>
        </w:rPr>
      </w:pPr>
    </w:p>
    <w:p w:rsidR="0077514F" w:rsidRPr="00C10D8F" w:rsidRDefault="0077514F" w:rsidP="0077514F">
      <w:pPr>
        <w:ind w:left="720"/>
        <w:rPr>
          <w:rFonts w:ascii="Garamond" w:hAnsi="Garamond"/>
          <w:i/>
          <w:sz w:val="22"/>
          <w:szCs w:val="22"/>
        </w:rPr>
      </w:pPr>
      <w:r w:rsidRPr="00C10D8F">
        <w:rPr>
          <w:rFonts w:ascii="Garamond" w:hAnsi="Garamond"/>
          <w:i/>
          <w:sz w:val="22"/>
          <w:szCs w:val="22"/>
        </w:rPr>
        <w:t>Вид полученного обеспечения:</w:t>
      </w:r>
    </w:p>
    <w:p w:rsidR="0077514F" w:rsidRPr="00C10D8F" w:rsidRDefault="0077514F" w:rsidP="0077514F">
      <w:pPr>
        <w:ind w:left="720"/>
        <w:jc w:val="right"/>
        <w:rPr>
          <w:rFonts w:ascii="Garamond" w:hAnsi="Garamond"/>
          <w:sz w:val="22"/>
          <w:szCs w:val="22"/>
        </w:rPr>
      </w:pPr>
      <w:r w:rsidRPr="00C10D8F">
        <w:rPr>
          <w:rFonts w:ascii="Garamond" w:hAnsi="Garamond"/>
          <w:sz w:val="22"/>
          <w:szCs w:val="22"/>
        </w:rPr>
        <w:t xml:space="preserve">Таблица </w:t>
      </w:r>
      <w:r w:rsidR="00E6654A">
        <w:rPr>
          <w:rFonts w:ascii="Garamond" w:hAnsi="Garamond"/>
          <w:sz w:val="22"/>
          <w:szCs w:val="22"/>
        </w:rPr>
        <w:t>10</w:t>
      </w:r>
      <w:r w:rsidRPr="00C10D8F">
        <w:rPr>
          <w:rFonts w:ascii="Garamond" w:hAnsi="Garamond"/>
          <w:sz w:val="22"/>
          <w:szCs w:val="22"/>
        </w:rPr>
        <w:t xml:space="preserve">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1"/>
        <w:gridCol w:w="2127"/>
        <w:gridCol w:w="2374"/>
      </w:tblGrid>
      <w:tr w:rsidR="0077514F" w:rsidRPr="00C10D8F" w:rsidTr="00BA09E9">
        <w:tc>
          <w:tcPr>
            <w:tcW w:w="5211" w:type="dxa"/>
          </w:tcPr>
          <w:p w:rsidR="0077514F" w:rsidRPr="00C10D8F" w:rsidRDefault="0077514F" w:rsidP="00BA09E9">
            <w:pPr>
              <w:rPr>
                <w:rFonts w:ascii="Garamond" w:hAnsi="Garamond"/>
              </w:rPr>
            </w:pPr>
          </w:p>
        </w:tc>
        <w:tc>
          <w:tcPr>
            <w:tcW w:w="2127" w:type="dxa"/>
          </w:tcPr>
          <w:p w:rsidR="0077514F" w:rsidRPr="00C10D8F" w:rsidRDefault="006E605B" w:rsidP="006E605B">
            <w:pPr>
              <w:jc w:val="center"/>
              <w:rPr>
                <w:rFonts w:ascii="Garamond" w:hAnsi="Garamond"/>
                <w:b/>
              </w:rPr>
            </w:pPr>
            <w:proofErr w:type="gramStart"/>
            <w:r>
              <w:rPr>
                <w:rFonts w:ascii="Garamond" w:hAnsi="Garamond"/>
                <w:b/>
                <w:sz w:val="22"/>
                <w:szCs w:val="22"/>
              </w:rPr>
              <w:t>На</w:t>
            </w:r>
            <w:proofErr w:type="gramEnd"/>
            <w:r>
              <w:rPr>
                <w:rFonts w:ascii="Garamond" w:hAnsi="Garamond"/>
                <w:b/>
                <w:sz w:val="22"/>
                <w:szCs w:val="22"/>
              </w:rPr>
              <w:t xml:space="preserve"> октябр</w:t>
            </w:r>
            <w:r w:rsidR="0077514F" w:rsidRPr="00C10D8F">
              <w:rPr>
                <w:rFonts w:ascii="Garamond" w:hAnsi="Garamond"/>
                <w:b/>
                <w:sz w:val="22"/>
                <w:szCs w:val="22"/>
              </w:rPr>
              <w:t>я 2018г.</w:t>
            </w:r>
          </w:p>
        </w:tc>
        <w:tc>
          <w:tcPr>
            <w:tcW w:w="2374" w:type="dxa"/>
          </w:tcPr>
          <w:p w:rsidR="0077514F" w:rsidRPr="00C10D8F" w:rsidRDefault="0077514F" w:rsidP="001D5984">
            <w:pPr>
              <w:jc w:val="center"/>
              <w:rPr>
                <w:rFonts w:ascii="Garamond" w:hAnsi="Garamond"/>
                <w:b/>
              </w:rPr>
            </w:pPr>
            <w:r w:rsidRPr="00C10D8F">
              <w:rPr>
                <w:rFonts w:ascii="Garamond" w:hAnsi="Garamond"/>
                <w:b/>
                <w:sz w:val="22"/>
                <w:szCs w:val="22"/>
              </w:rPr>
              <w:t>На 1 января 2018г.</w:t>
            </w:r>
          </w:p>
        </w:tc>
      </w:tr>
      <w:tr w:rsidR="009552F0" w:rsidRPr="00C10D8F" w:rsidTr="00BA09E9">
        <w:tc>
          <w:tcPr>
            <w:tcW w:w="5211" w:type="dxa"/>
          </w:tcPr>
          <w:p w:rsidR="009552F0" w:rsidRPr="00C10D8F" w:rsidRDefault="009552F0" w:rsidP="00BA09E9">
            <w:pPr>
              <w:rPr>
                <w:rFonts w:ascii="Garamond" w:hAnsi="Garamond"/>
              </w:rPr>
            </w:pPr>
            <w:r w:rsidRPr="00C10D8F">
              <w:rPr>
                <w:rFonts w:ascii="Garamond" w:hAnsi="Garamond"/>
                <w:sz w:val="22"/>
                <w:szCs w:val="22"/>
              </w:rPr>
              <w:t>Имущество, принятое в обеспечение по размещенным средствам кроме ценных бумаг и драгоценных металлов (счет 91312)</w:t>
            </w:r>
          </w:p>
        </w:tc>
        <w:tc>
          <w:tcPr>
            <w:tcW w:w="2127" w:type="dxa"/>
            <w:vAlign w:val="center"/>
          </w:tcPr>
          <w:p w:rsidR="009552F0" w:rsidRPr="003C74B5" w:rsidRDefault="009552F0" w:rsidP="00C52D7F">
            <w:pPr>
              <w:jc w:val="center"/>
              <w:rPr>
                <w:rFonts w:ascii="Garamond" w:hAnsi="Garamond"/>
                <w:sz w:val="22"/>
                <w:szCs w:val="22"/>
              </w:rPr>
            </w:pPr>
            <w:r>
              <w:rPr>
                <w:rFonts w:ascii="Garamond" w:hAnsi="Garamond"/>
                <w:sz w:val="22"/>
                <w:szCs w:val="22"/>
              </w:rPr>
              <w:t>919 979</w:t>
            </w:r>
          </w:p>
        </w:tc>
        <w:tc>
          <w:tcPr>
            <w:tcW w:w="2374" w:type="dxa"/>
            <w:vAlign w:val="center"/>
          </w:tcPr>
          <w:p w:rsidR="009552F0" w:rsidRPr="00C10D8F" w:rsidRDefault="009552F0" w:rsidP="00BA09E9">
            <w:pPr>
              <w:jc w:val="center"/>
              <w:rPr>
                <w:rFonts w:ascii="Garamond" w:hAnsi="Garamond"/>
              </w:rPr>
            </w:pPr>
            <w:r w:rsidRPr="00C10D8F">
              <w:rPr>
                <w:rFonts w:ascii="Garamond" w:hAnsi="Garamond"/>
                <w:sz w:val="22"/>
                <w:szCs w:val="22"/>
              </w:rPr>
              <w:t>1 174 765</w:t>
            </w:r>
          </w:p>
        </w:tc>
      </w:tr>
      <w:tr w:rsidR="009552F0" w:rsidRPr="00C10D8F" w:rsidTr="00BA09E9">
        <w:tc>
          <w:tcPr>
            <w:tcW w:w="5211" w:type="dxa"/>
          </w:tcPr>
          <w:p w:rsidR="009552F0" w:rsidRPr="00C10D8F" w:rsidRDefault="009552F0" w:rsidP="00BA09E9">
            <w:pPr>
              <w:rPr>
                <w:rFonts w:ascii="Garamond" w:hAnsi="Garamond"/>
              </w:rPr>
            </w:pPr>
            <w:r w:rsidRPr="00C10D8F">
              <w:rPr>
                <w:rFonts w:ascii="Garamond" w:hAnsi="Garamond"/>
                <w:sz w:val="22"/>
                <w:szCs w:val="22"/>
              </w:rPr>
              <w:t>Полученные гарантии и поручительства (счет 91414)</w:t>
            </w:r>
          </w:p>
        </w:tc>
        <w:tc>
          <w:tcPr>
            <w:tcW w:w="2127" w:type="dxa"/>
            <w:vAlign w:val="center"/>
          </w:tcPr>
          <w:p w:rsidR="009552F0" w:rsidRPr="003C74B5" w:rsidRDefault="009552F0" w:rsidP="00C52D7F">
            <w:pPr>
              <w:jc w:val="center"/>
              <w:rPr>
                <w:rFonts w:ascii="Garamond" w:hAnsi="Garamond"/>
                <w:sz w:val="22"/>
                <w:szCs w:val="22"/>
              </w:rPr>
            </w:pPr>
            <w:r>
              <w:rPr>
                <w:rFonts w:ascii="Garamond" w:hAnsi="Garamond"/>
                <w:sz w:val="22"/>
                <w:szCs w:val="22"/>
              </w:rPr>
              <w:t>1 644 535</w:t>
            </w:r>
          </w:p>
        </w:tc>
        <w:tc>
          <w:tcPr>
            <w:tcW w:w="2374" w:type="dxa"/>
            <w:vAlign w:val="center"/>
          </w:tcPr>
          <w:p w:rsidR="009552F0" w:rsidRPr="00C10D8F" w:rsidRDefault="009552F0" w:rsidP="00BA09E9">
            <w:pPr>
              <w:jc w:val="center"/>
              <w:rPr>
                <w:rFonts w:ascii="Garamond" w:hAnsi="Garamond"/>
              </w:rPr>
            </w:pPr>
            <w:r w:rsidRPr="00C10D8F">
              <w:rPr>
                <w:rFonts w:ascii="Garamond" w:hAnsi="Garamond"/>
                <w:sz w:val="22"/>
                <w:szCs w:val="22"/>
              </w:rPr>
              <w:t>2 706 249</w:t>
            </w:r>
          </w:p>
        </w:tc>
      </w:tr>
      <w:tr w:rsidR="009552F0" w:rsidRPr="00C10D8F" w:rsidTr="00BA09E9">
        <w:tc>
          <w:tcPr>
            <w:tcW w:w="5211" w:type="dxa"/>
          </w:tcPr>
          <w:p w:rsidR="009552F0" w:rsidRPr="00C10D8F" w:rsidRDefault="009552F0" w:rsidP="00BA09E9">
            <w:pPr>
              <w:rPr>
                <w:rFonts w:ascii="Garamond" w:hAnsi="Garamond"/>
                <w:b/>
              </w:rPr>
            </w:pPr>
            <w:r w:rsidRPr="00C10D8F">
              <w:rPr>
                <w:rFonts w:ascii="Garamond" w:hAnsi="Garamond"/>
                <w:b/>
                <w:sz w:val="22"/>
                <w:szCs w:val="22"/>
              </w:rPr>
              <w:t>Итого полученное обеспечение</w:t>
            </w:r>
          </w:p>
        </w:tc>
        <w:tc>
          <w:tcPr>
            <w:tcW w:w="2127" w:type="dxa"/>
            <w:vAlign w:val="center"/>
          </w:tcPr>
          <w:p w:rsidR="009552F0" w:rsidRPr="003C74B5" w:rsidRDefault="009552F0" w:rsidP="00C52D7F">
            <w:pPr>
              <w:jc w:val="center"/>
              <w:rPr>
                <w:rFonts w:ascii="Garamond" w:hAnsi="Garamond"/>
                <w:b/>
                <w:sz w:val="22"/>
                <w:szCs w:val="22"/>
              </w:rPr>
            </w:pPr>
            <w:r>
              <w:rPr>
                <w:rFonts w:ascii="Garamond" w:hAnsi="Garamond"/>
                <w:b/>
                <w:sz w:val="22"/>
                <w:szCs w:val="22"/>
              </w:rPr>
              <w:t>2 564 514</w:t>
            </w:r>
          </w:p>
        </w:tc>
        <w:tc>
          <w:tcPr>
            <w:tcW w:w="2374" w:type="dxa"/>
            <w:vAlign w:val="center"/>
          </w:tcPr>
          <w:p w:rsidR="009552F0" w:rsidRPr="00C10D8F" w:rsidRDefault="009552F0" w:rsidP="00BA09E9">
            <w:pPr>
              <w:jc w:val="center"/>
              <w:rPr>
                <w:rFonts w:ascii="Garamond" w:hAnsi="Garamond"/>
                <w:b/>
              </w:rPr>
            </w:pPr>
            <w:r w:rsidRPr="00C10D8F">
              <w:rPr>
                <w:rFonts w:ascii="Garamond" w:hAnsi="Garamond"/>
                <w:b/>
                <w:sz w:val="22"/>
                <w:szCs w:val="22"/>
              </w:rPr>
              <w:t>3 881 014</w:t>
            </w:r>
          </w:p>
        </w:tc>
      </w:tr>
    </w:tbl>
    <w:p w:rsidR="0077514F" w:rsidRPr="00C10D8F" w:rsidRDefault="0077514F" w:rsidP="0077514F">
      <w:pPr>
        <w:rPr>
          <w:rFonts w:ascii="Garamond" w:hAnsi="Garamond"/>
          <w:sz w:val="22"/>
          <w:szCs w:val="22"/>
        </w:rPr>
      </w:pPr>
    </w:p>
    <w:p w:rsidR="00883BEA" w:rsidRPr="00C10D8F" w:rsidRDefault="00883BEA">
      <w:pPr>
        <w:rPr>
          <w:rFonts w:ascii="Garamond" w:hAnsi="Garamond"/>
          <w:sz w:val="22"/>
          <w:szCs w:val="22"/>
        </w:rPr>
      </w:pPr>
    </w:p>
    <w:p w:rsidR="00883BEA" w:rsidRPr="00E6654A" w:rsidRDefault="00883BEA">
      <w:pPr>
        <w:pStyle w:val="1"/>
        <w:rPr>
          <w:rFonts w:ascii="Garamond" w:hAnsi="Garamond"/>
          <w:sz w:val="22"/>
          <w:szCs w:val="22"/>
        </w:rPr>
      </w:pPr>
      <w:bookmarkStart w:id="82" w:name="sub_500"/>
      <w:r w:rsidRPr="00E6654A">
        <w:rPr>
          <w:rFonts w:ascii="Garamond" w:hAnsi="Garamond"/>
          <w:sz w:val="22"/>
          <w:szCs w:val="22"/>
        </w:rPr>
        <w:t>Раздел V. Кредитный риск контрагента</w:t>
      </w:r>
    </w:p>
    <w:bookmarkEnd w:id="82"/>
    <w:p w:rsidR="00BA09E9" w:rsidRPr="00C10D8F" w:rsidRDefault="00BA09E9" w:rsidP="00BA09E9">
      <w:pPr>
        <w:rPr>
          <w:rFonts w:ascii="Garamond" w:hAnsi="Garamond"/>
          <w:sz w:val="22"/>
          <w:szCs w:val="22"/>
        </w:rPr>
      </w:pPr>
      <w:r w:rsidRPr="00C10D8F">
        <w:rPr>
          <w:rFonts w:ascii="Garamond" w:hAnsi="Garamond"/>
          <w:bCs/>
          <w:sz w:val="22"/>
          <w:szCs w:val="22"/>
        </w:rPr>
        <w:t>Одним из инструментов управления кредитного риска контрагента Банка является система лимитов.</w:t>
      </w:r>
      <w:r w:rsidRPr="00C10D8F">
        <w:rPr>
          <w:rFonts w:ascii="Garamond" w:hAnsi="Garamond"/>
          <w:sz w:val="22"/>
          <w:szCs w:val="22"/>
        </w:rPr>
        <w:t xml:space="preserve"> Для рисков, в отношении которых определяются требования к капиталу, лимиты базируются на оценках потребности в капитале в отношении данных рисков. </w:t>
      </w:r>
    </w:p>
    <w:p w:rsidR="006A3731" w:rsidRPr="00C10D8F" w:rsidRDefault="006A3731" w:rsidP="006A3731">
      <w:pPr>
        <w:pStyle w:val="1"/>
        <w:rPr>
          <w:rFonts w:ascii="Garamond" w:hAnsi="Garamond"/>
          <w:b w:val="0"/>
          <w:sz w:val="22"/>
          <w:szCs w:val="22"/>
        </w:rPr>
      </w:pPr>
      <w:r w:rsidRPr="001D5984">
        <w:rPr>
          <w:rFonts w:ascii="Garamond" w:hAnsi="Garamond"/>
          <w:b w:val="0"/>
          <w:sz w:val="22"/>
          <w:szCs w:val="22"/>
        </w:rPr>
        <w:t>Изменения величины, подверженной кредитному риску контрагента, взвешенной по уровню риска, при применении метода, основанного на внутренних моделях, в целях расчета величины, подверженной риску дефолта</w:t>
      </w:r>
    </w:p>
    <w:p w:rsidR="006A3731" w:rsidRPr="00C10D8F" w:rsidRDefault="006A3731" w:rsidP="006A3731">
      <w:pPr>
        <w:rPr>
          <w:rFonts w:ascii="Garamond" w:hAnsi="Garamond"/>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50"/>
        <w:gridCol w:w="5405"/>
        <w:gridCol w:w="3426"/>
      </w:tblGrid>
      <w:tr w:rsidR="006A3731" w:rsidRPr="00C10D8F" w:rsidTr="006E44BD">
        <w:tc>
          <w:tcPr>
            <w:tcW w:w="9981" w:type="dxa"/>
            <w:gridSpan w:val="3"/>
            <w:tcBorders>
              <w:top w:val="nil"/>
              <w:left w:val="nil"/>
              <w:bottom w:val="single" w:sz="4" w:space="0" w:color="auto"/>
              <w:right w:val="nil"/>
            </w:tcBorders>
          </w:tcPr>
          <w:p w:rsidR="006A3731" w:rsidRPr="00C10D8F" w:rsidRDefault="00E6654A" w:rsidP="006E44BD">
            <w:pPr>
              <w:pStyle w:val="a9"/>
              <w:jc w:val="right"/>
              <w:rPr>
                <w:rFonts w:ascii="Garamond" w:hAnsi="Garamond"/>
              </w:rPr>
            </w:pPr>
            <w:r>
              <w:rPr>
                <w:rFonts w:ascii="Garamond" w:hAnsi="Garamond"/>
                <w:sz w:val="22"/>
                <w:szCs w:val="22"/>
              </w:rPr>
              <w:t xml:space="preserve">Таблица 11 </w:t>
            </w:r>
            <w:r w:rsidR="006A3731" w:rsidRPr="00C10D8F">
              <w:rPr>
                <w:rFonts w:ascii="Garamond" w:hAnsi="Garamond"/>
                <w:sz w:val="22"/>
                <w:szCs w:val="22"/>
              </w:rPr>
              <w:t>тыс. руб.</w:t>
            </w:r>
          </w:p>
        </w:tc>
      </w:tr>
      <w:tr w:rsidR="006A3731" w:rsidRPr="00C10D8F" w:rsidTr="006E44BD">
        <w:tc>
          <w:tcPr>
            <w:tcW w:w="1150" w:type="dxa"/>
            <w:tcBorders>
              <w:top w:val="single" w:sz="4" w:space="0" w:color="auto"/>
              <w:bottom w:val="single" w:sz="4" w:space="0" w:color="auto"/>
              <w:right w:val="single" w:sz="4" w:space="0" w:color="auto"/>
            </w:tcBorders>
          </w:tcPr>
          <w:p w:rsidR="006A3731" w:rsidRPr="00C10D8F" w:rsidRDefault="006A3731" w:rsidP="006E44BD">
            <w:pPr>
              <w:pStyle w:val="a9"/>
              <w:jc w:val="center"/>
              <w:rPr>
                <w:rFonts w:ascii="Garamond" w:hAnsi="Garamond"/>
              </w:rPr>
            </w:pPr>
            <w:r w:rsidRPr="00C10D8F">
              <w:rPr>
                <w:rFonts w:ascii="Garamond" w:hAnsi="Garamond"/>
                <w:sz w:val="22"/>
                <w:szCs w:val="22"/>
              </w:rPr>
              <w:t>Номер</w:t>
            </w:r>
          </w:p>
        </w:tc>
        <w:tc>
          <w:tcPr>
            <w:tcW w:w="5405" w:type="dxa"/>
            <w:tcBorders>
              <w:top w:val="single" w:sz="4" w:space="0" w:color="auto"/>
              <w:left w:val="single" w:sz="4" w:space="0" w:color="auto"/>
              <w:bottom w:val="single" w:sz="4" w:space="0" w:color="auto"/>
              <w:right w:val="single" w:sz="4" w:space="0" w:color="auto"/>
            </w:tcBorders>
          </w:tcPr>
          <w:p w:rsidR="006A3731" w:rsidRPr="00C10D8F" w:rsidRDefault="006A3731" w:rsidP="006E44BD">
            <w:pPr>
              <w:pStyle w:val="a9"/>
              <w:jc w:val="center"/>
              <w:rPr>
                <w:rFonts w:ascii="Garamond" w:hAnsi="Garamond"/>
              </w:rPr>
            </w:pPr>
            <w:r w:rsidRPr="00C10D8F">
              <w:rPr>
                <w:rFonts w:ascii="Garamond" w:hAnsi="Garamond"/>
                <w:sz w:val="22"/>
                <w:szCs w:val="22"/>
              </w:rPr>
              <w:t>Наименование статьи</w:t>
            </w:r>
          </w:p>
        </w:tc>
        <w:tc>
          <w:tcPr>
            <w:tcW w:w="3426" w:type="dxa"/>
            <w:tcBorders>
              <w:top w:val="single" w:sz="4" w:space="0" w:color="auto"/>
              <w:left w:val="single" w:sz="4" w:space="0" w:color="auto"/>
              <w:bottom w:val="single" w:sz="4" w:space="0" w:color="auto"/>
            </w:tcBorders>
          </w:tcPr>
          <w:p w:rsidR="006A3731" w:rsidRPr="00C10D8F" w:rsidRDefault="006A3731" w:rsidP="006E44BD">
            <w:pPr>
              <w:pStyle w:val="a9"/>
              <w:jc w:val="center"/>
              <w:rPr>
                <w:rFonts w:ascii="Garamond" w:hAnsi="Garamond"/>
              </w:rPr>
            </w:pPr>
            <w:r w:rsidRPr="00C10D8F">
              <w:rPr>
                <w:rFonts w:ascii="Garamond" w:hAnsi="Garamond"/>
                <w:sz w:val="22"/>
                <w:szCs w:val="22"/>
              </w:rPr>
              <w:t>Величина, подверженная кредитному риску контрагента, взвешенная по уровню риска</w:t>
            </w:r>
          </w:p>
        </w:tc>
      </w:tr>
      <w:tr w:rsidR="006A3731" w:rsidRPr="00C10D8F" w:rsidTr="006E44BD">
        <w:tc>
          <w:tcPr>
            <w:tcW w:w="1150" w:type="dxa"/>
            <w:tcBorders>
              <w:top w:val="single" w:sz="4" w:space="0" w:color="auto"/>
              <w:bottom w:val="single" w:sz="4" w:space="0" w:color="auto"/>
              <w:right w:val="single" w:sz="4" w:space="0" w:color="auto"/>
            </w:tcBorders>
          </w:tcPr>
          <w:p w:rsidR="006A3731" w:rsidRPr="00C10D8F" w:rsidRDefault="006A3731" w:rsidP="006E44BD">
            <w:pPr>
              <w:pStyle w:val="a9"/>
              <w:jc w:val="center"/>
              <w:rPr>
                <w:rFonts w:ascii="Garamond" w:hAnsi="Garamond"/>
              </w:rPr>
            </w:pPr>
            <w:r w:rsidRPr="00C10D8F">
              <w:rPr>
                <w:rFonts w:ascii="Garamond" w:hAnsi="Garamond"/>
                <w:sz w:val="22"/>
                <w:szCs w:val="22"/>
              </w:rPr>
              <w:t>1</w:t>
            </w:r>
          </w:p>
        </w:tc>
        <w:tc>
          <w:tcPr>
            <w:tcW w:w="5405" w:type="dxa"/>
            <w:tcBorders>
              <w:top w:val="single" w:sz="4" w:space="0" w:color="auto"/>
              <w:left w:val="single" w:sz="4" w:space="0" w:color="auto"/>
              <w:bottom w:val="single" w:sz="4" w:space="0" w:color="auto"/>
              <w:right w:val="single" w:sz="4" w:space="0" w:color="auto"/>
            </w:tcBorders>
          </w:tcPr>
          <w:p w:rsidR="006A3731" w:rsidRPr="00C10D8F" w:rsidRDefault="006A3731" w:rsidP="006E44BD">
            <w:pPr>
              <w:pStyle w:val="a9"/>
              <w:jc w:val="center"/>
              <w:rPr>
                <w:rFonts w:ascii="Garamond" w:hAnsi="Garamond"/>
              </w:rPr>
            </w:pPr>
            <w:r w:rsidRPr="00C10D8F">
              <w:rPr>
                <w:rFonts w:ascii="Garamond" w:hAnsi="Garamond"/>
                <w:sz w:val="22"/>
                <w:szCs w:val="22"/>
              </w:rPr>
              <w:t>2</w:t>
            </w:r>
          </w:p>
        </w:tc>
        <w:tc>
          <w:tcPr>
            <w:tcW w:w="3426" w:type="dxa"/>
            <w:tcBorders>
              <w:top w:val="single" w:sz="4" w:space="0" w:color="auto"/>
              <w:left w:val="single" w:sz="4" w:space="0" w:color="auto"/>
              <w:bottom w:val="single" w:sz="4" w:space="0" w:color="auto"/>
            </w:tcBorders>
          </w:tcPr>
          <w:p w:rsidR="006A3731" w:rsidRPr="00C10D8F" w:rsidRDefault="006A3731" w:rsidP="006E44BD">
            <w:pPr>
              <w:pStyle w:val="a9"/>
              <w:jc w:val="center"/>
              <w:rPr>
                <w:rFonts w:ascii="Garamond" w:hAnsi="Garamond"/>
              </w:rPr>
            </w:pPr>
            <w:r w:rsidRPr="00C10D8F">
              <w:rPr>
                <w:rFonts w:ascii="Garamond" w:hAnsi="Garamond"/>
                <w:sz w:val="22"/>
                <w:szCs w:val="22"/>
              </w:rPr>
              <w:t>3</w:t>
            </w:r>
          </w:p>
        </w:tc>
      </w:tr>
      <w:tr w:rsidR="006A3731" w:rsidRPr="00C10D8F" w:rsidTr="006E44BD">
        <w:tc>
          <w:tcPr>
            <w:tcW w:w="1150" w:type="dxa"/>
            <w:tcBorders>
              <w:top w:val="single" w:sz="4" w:space="0" w:color="auto"/>
              <w:bottom w:val="single" w:sz="4" w:space="0" w:color="auto"/>
              <w:right w:val="single" w:sz="4" w:space="0" w:color="auto"/>
            </w:tcBorders>
          </w:tcPr>
          <w:p w:rsidR="006A3731" w:rsidRPr="00C10D8F" w:rsidRDefault="006A3731" w:rsidP="006E44BD">
            <w:pPr>
              <w:pStyle w:val="a9"/>
              <w:jc w:val="center"/>
              <w:rPr>
                <w:rFonts w:ascii="Garamond" w:hAnsi="Garamond"/>
              </w:rPr>
            </w:pPr>
            <w:r w:rsidRPr="00C10D8F">
              <w:rPr>
                <w:rFonts w:ascii="Garamond" w:hAnsi="Garamond"/>
                <w:sz w:val="22"/>
                <w:szCs w:val="22"/>
              </w:rPr>
              <w:t>1</w:t>
            </w:r>
          </w:p>
        </w:tc>
        <w:tc>
          <w:tcPr>
            <w:tcW w:w="5405" w:type="dxa"/>
            <w:tcBorders>
              <w:top w:val="single" w:sz="4" w:space="0" w:color="auto"/>
              <w:left w:val="single" w:sz="4" w:space="0" w:color="auto"/>
              <w:bottom w:val="single" w:sz="4" w:space="0" w:color="auto"/>
              <w:right w:val="single" w:sz="4" w:space="0" w:color="auto"/>
            </w:tcBorders>
          </w:tcPr>
          <w:p w:rsidR="006A3731" w:rsidRPr="00C10D8F" w:rsidRDefault="006A3731" w:rsidP="006E44BD">
            <w:pPr>
              <w:pStyle w:val="aa"/>
              <w:rPr>
                <w:rFonts w:ascii="Garamond" w:hAnsi="Garamond"/>
              </w:rPr>
            </w:pPr>
            <w:r w:rsidRPr="00C10D8F">
              <w:rPr>
                <w:rFonts w:ascii="Garamond" w:hAnsi="Garamond"/>
                <w:sz w:val="22"/>
                <w:szCs w:val="22"/>
              </w:rPr>
              <w:t>Величина, взвешенная по уровню риска, на конец предыдущего отчетного периода</w:t>
            </w:r>
          </w:p>
        </w:tc>
        <w:tc>
          <w:tcPr>
            <w:tcW w:w="3426" w:type="dxa"/>
            <w:tcBorders>
              <w:top w:val="single" w:sz="4" w:space="0" w:color="auto"/>
              <w:left w:val="single" w:sz="4" w:space="0" w:color="auto"/>
              <w:bottom w:val="single" w:sz="4" w:space="0" w:color="auto"/>
            </w:tcBorders>
          </w:tcPr>
          <w:p w:rsidR="006A3731" w:rsidRPr="00C10D8F" w:rsidRDefault="006A3731" w:rsidP="006E44BD">
            <w:pPr>
              <w:pStyle w:val="a9"/>
              <w:rPr>
                <w:rFonts w:ascii="Garamond" w:hAnsi="Garamond"/>
              </w:rPr>
            </w:pPr>
          </w:p>
        </w:tc>
      </w:tr>
      <w:tr w:rsidR="006A3731" w:rsidRPr="00C10D8F" w:rsidTr="006E44BD">
        <w:tc>
          <w:tcPr>
            <w:tcW w:w="1150" w:type="dxa"/>
            <w:tcBorders>
              <w:top w:val="single" w:sz="4" w:space="0" w:color="auto"/>
              <w:bottom w:val="single" w:sz="4" w:space="0" w:color="auto"/>
              <w:right w:val="single" w:sz="4" w:space="0" w:color="auto"/>
            </w:tcBorders>
          </w:tcPr>
          <w:p w:rsidR="006A3731" w:rsidRPr="00C10D8F" w:rsidRDefault="006A3731" w:rsidP="006E44BD">
            <w:pPr>
              <w:pStyle w:val="a9"/>
              <w:jc w:val="center"/>
              <w:rPr>
                <w:rFonts w:ascii="Garamond" w:hAnsi="Garamond"/>
              </w:rPr>
            </w:pPr>
            <w:bookmarkStart w:id="83" w:name="sub_100476"/>
            <w:r w:rsidRPr="00C10D8F">
              <w:rPr>
                <w:rFonts w:ascii="Garamond" w:hAnsi="Garamond"/>
                <w:sz w:val="22"/>
                <w:szCs w:val="22"/>
              </w:rPr>
              <w:t>2</w:t>
            </w:r>
            <w:bookmarkEnd w:id="83"/>
          </w:p>
        </w:tc>
        <w:tc>
          <w:tcPr>
            <w:tcW w:w="5405" w:type="dxa"/>
            <w:tcBorders>
              <w:top w:val="single" w:sz="4" w:space="0" w:color="auto"/>
              <w:left w:val="single" w:sz="4" w:space="0" w:color="auto"/>
              <w:bottom w:val="single" w:sz="4" w:space="0" w:color="auto"/>
              <w:right w:val="single" w:sz="4" w:space="0" w:color="auto"/>
            </w:tcBorders>
          </w:tcPr>
          <w:p w:rsidR="006A3731" w:rsidRPr="00C10D8F" w:rsidRDefault="006A3731" w:rsidP="006E44BD">
            <w:pPr>
              <w:pStyle w:val="aa"/>
              <w:rPr>
                <w:rFonts w:ascii="Garamond" w:hAnsi="Garamond"/>
              </w:rPr>
            </w:pPr>
            <w:r w:rsidRPr="00C10D8F">
              <w:rPr>
                <w:rFonts w:ascii="Garamond" w:hAnsi="Garamond"/>
                <w:sz w:val="22"/>
                <w:szCs w:val="22"/>
              </w:rPr>
              <w:t>Стоимость кредитного требования</w:t>
            </w:r>
          </w:p>
        </w:tc>
        <w:tc>
          <w:tcPr>
            <w:tcW w:w="3426" w:type="dxa"/>
            <w:tcBorders>
              <w:top w:val="single" w:sz="4" w:space="0" w:color="auto"/>
              <w:left w:val="single" w:sz="4" w:space="0" w:color="auto"/>
              <w:bottom w:val="single" w:sz="4" w:space="0" w:color="auto"/>
            </w:tcBorders>
          </w:tcPr>
          <w:p w:rsidR="006A3731" w:rsidRPr="00C10D8F" w:rsidRDefault="006A3731" w:rsidP="006E44BD">
            <w:pPr>
              <w:pStyle w:val="a9"/>
              <w:rPr>
                <w:rFonts w:ascii="Garamond" w:hAnsi="Garamond"/>
              </w:rPr>
            </w:pPr>
          </w:p>
        </w:tc>
      </w:tr>
      <w:tr w:rsidR="006A3731" w:rsidRPr="00C10D8F" w:rsidTr="006E44BD">
        <w:tc>
          <w:tcPr>
            <w:tcW w:w="1150" w:type="dxa"/>
            <w:tcBorders>
              <w:top w:val="single" w:sz="4" w:space="0" w:color="auto"/>
              <w:bottom w:val="single" w:sz="4" w:space="0" w:color="auto"/>
              <w:right w:val="single" w:sz="4" w:space="0" w:color="auto"/>
            </w:tcBorders>
          </w:tcPr>
          <w:p w:rsidR="006A3731" w:rsidRPr="00C10D8F" w:rsidRDefault="006A3731" w:rsidP="006E44BD">
            <w:pPr>
              <w:pStyle w:val="a9"/>
              <w:jc w:val="center"/>
              <w:rPr>
                <w:rFonts w:ascii="Garamond" w:hAnsi="Garamond"/>
              </w:rPr>
            </w:pPr>
            <w:bookmarkStart w:id="84" w:name="sub_100478"/>
            <w:r w:rsidRPr="00C10D8F">
              <w:rPr>
                <w:rFonts w:ascii="Garamond" w:hAnsi="Garamond"/>
                <w:sz w:val="22"/>
                <w:szCs w:val="22"/>
              </w:rPr>
              <w:t>3</w:t>
            </w:r>
            <w:bookmarkEnd w:id="84"/>
          </w:p>
        </w:tc>
        <w:tc>
          <w:tcPr>
            <w:tcW w:w="5405" w:type="dxa"/>
            <w:tcBorders>
              <w:top w:val="single" w:sz="4" w:space="0" w:color="auto"/>
              <w:left w:val="single" w:sz="4" w:space="0" w:color="auto"/>
              <w:bottom w:val="single" w:sz="4" w:space="0" w:color="auto"/>
              <w:right w:val="single" w:sz="4" w:space="0" w:color="auto"/>
            </w:tcBorders>
          </w:tcPr>
          <w:p w:rsidR="006A3731" w:rsidRPr="00C10D8F" w:rsidRDefault="006A3731" w:rsidP="006E44BD">
            <w:pPr>
              <w:pStyle w:val="aa"/>
              <w:rPr>
                <w:rFonts w:ascii="Garamond" w:hAnsi="Garamond"/>
              </w:rPr>
            </w:pPr>
            <w:r w:rsidRPr="00C10D8F">
              <w:rPr>
                <w:rFonts w:ascii="Garamond" w:hAnsi="Garamond"/>
                <w:sz w:val="22"/>
                <w:szCs w:val="22"/>
              </w:rPr>
              <w:t>Кредитное качество контрагентов</w:t>
            </w:r>
          </w:p>
        </w:tc>
        <w:tc>
          <w:tcPr>
            <w:tcW w:w="3426" w:type="dxa"/>
            <w:tcBorders>
              <w:top w:val="single" w:sz="4" w:space="0" w:color="auto"/>
              <w:left w:val="single" w:sz="4" w:space="0" w:color="auto"/>
              <w:bottom w:val="single" w:sz="4" w:space="0" w:color="auto"/>
            </w:tcBorders>
          </w:tcPr>
          <w:p w:rsidR="006A3731" w:rsidRPr="00C10D8F" w:rsidRDefault="006A3731" w:rsidP="006E44BD">
            <w:pPr>
              <w:pStyle w:val="a9"/>
              <w:rPr>
                <w:rFonts w:ascii="Garamond" w:hAnsi="Garamond"/>
              </w:rPr>
            </w:pPr>
          </w:p>
        </w:tc>
      </w:tr>
      <w:tr w:rsidR="006A3731" w:rsidRPr="00C10D8F" w:rsidTr="006E44BD">
        <w:tc>
          <w:tcPr>
            <w:tcW w:w="1150" w:type="dxa"/>
            <w:tcBorders>
              <w:top w:val="single" w:sz="4" w:space="0" w:color="auto"/>
              <w:bottom w:val="single" w:sz="4" w:space="0" w:color="auto"/>
              <w:right w:val="single" w:sz="4" w:space="0" w:color="auto"/>
            </w:tcBorders>
          </w:tcPr>
          <w:p w:rsidR="006A3731" w:rsidRPr="00C10D8F" w:rsidRDefault="006A3731" w:rsidP="006E44BD">
            <w:pPr>
              <w:pStyle w:val="a9"/>
              <w:jc w:val="center"/>
              <w:rPr>
                <w:rFonts w:ascii="Garamond" w:hAnsi="Garamond"/>
              </w:rPr>
            </w:pPr>
            <w:bookmarkStart w:id="85" w:name="sub_100479"/>
            <w:r w:rsidRPr="00C10D8F">
              <w:rPr>
                <w:rFonts w:ascii="Garamond" w:hAnsi="Garamond"/>
                <w:sz w:val="22"/>
                <w:szCs w:val="22"/>
              </w:rPr>
              <w:t>4</w:t>
            </w:r>
            <w:bookmarkEnd w:id="85"/>
          </w:p>
        </w:tc>
        <w:tc>
          <w:tcPr>
            <w:tcW w:w="5405" w:type="dxa"/>
            <w:tcBorders>
              <w:top w:val="single" w:sz="4" w:space="0" w:color="auto"/>
              <w:left w:val="single" w:sz="4" w:space="0" w:color="auto"/>
              <w:bottom w:val="single" w:sz="4" w:space="0" w:color="auto"/>
              <w:right w:val="single" w:sz="4" w:space="0" w:color="auto"/>
            </w:tcBorders>
          </w:tcPr>
          <w:p w:rsidR="006A3731" w:rsidRPr="00C10D8F" w:rsidRDefault="006A3731" w:rsidP="006E44BD">
            <w:pPr>
              <w:pStyle w:val="aa"/>
              <w:rPr>
                <w:rFonts w:ascii="Garamond" w:hAnsi="Garamond"/>
              </w:rPr>
            </w:pPr>
            <w:r w:rsidRPr="00C10D8F">
              <w:rPr>
                <w:rFonts w:ascii="Garamond" w:hAnsi="Garamond"/>
                <w:sz w:val="22"/>
                <w:szCs w:val="22"/>
              </w:rPr>
              <w:t>Обновления модели (только для метода, основанного на внутренних моделях)</w:t>
            </w:r>
          </w:p>
        </w:tc>
        <w:tc>
          <w:tcPr>
            <w:tcW w:w="3426" w:type="dxa"/>
            <w:tcBorders>
              <w:top w:val="single" w:sz="4" w:space="0" w:color="auto"/>
              <w:left w:val="single" w:sz="4" w:space="0" w:color="auto"/>
              <w:bottom w:val="single" w:sz="4" w:space="0" w:color="auto"/>
            </w:tcBorders>
          </w:tcPr>
          <w:p w:rsidR="006A3731" w:rsidRPr="00C10D8F" w:rsidRDefault="006A3731" w:rsidP="006E44BD">
            <w:pPr>
              <w:pStyle w:val="a9"/>
              <w:rPr>
                <w:rFonts w:ascii="Garamond" w:hAnsi="Garamond"/>
              </w:rPr>
            </w:pPr>
          </w:p>
        </w:tc>
      </w:tr>
      <w:tr w:rsidR="006A3731" w:rsidRPr="00C10D8F" w:rsidTr="006E44BD">
        <w:tc>
          <w:tcPr>
            <w:tcW w:w="1150" w:type="dxa"/>
            <w:tcBorders>
              <w:top w:val="single" w:sz="4" w:space="0" w:color="auto"/>
              <w:bottom w:val="single" w:sz="4" w:space="0" w:color="auto"/>
              <w:right w:val="single" w:sz="4" w:space="0" w:color="auto"/>
            </w:tcBorders>
          </w:tcPr>
          <w:p w:rsidR="006A3731" w:rsidRPr="00C10D8F" w:rsidRDefault="006A3731" w:rsidP="006E44BD">
            <w:pPr>
              <w:pStyle w:val="a9"/>
              <w:jc w:val="center"/>
              <w:rPr>
                <w:rFonts w:ascii="Garamond" w:hAnsi="Garamond"/>
              </w:rPr>
            </w:pPr>
            <w:bookmarkStart w:id="86" w:name="sub_100480"/>
            <w:r w:rsidRPr="00C10D8F">
              <w:rPr>
                <w:rFonts w:ascii="Garamond" w:hAnsi="Garamond"/>
                <w:sz w:val="22"/>
                <w:szCs w:val="22"/>
              </w:rPr>
              <w:t>5</w:t>
            </w:r>
            <w:bookmarkEnd w:id="86"/>
          </w:p>
        </w:tc>
        <w:tc>
          <w:tcPr>
            <w:tcW w:w="5405" w:type="dxa"/>
            <w:tcBorders>
              <w:top w:val="single" w:sz="4" w:space="0" w:color="auto"/>
              <w:left w:val="single" w:sz="4" w:space="0" w:color="auto"/>
              <w:bottom w:val="single" w:sz="4" w:space="0" w:color="auto"/>
              <w:right w:val="single" w:sz="4" w:space="0" w:color="auto"/>
            </w:tcBorders>
          </w:tcPr>
          <w:p w:rsidR="006A3731" w:rsidRPr="00C10D8F" w:rsidRDefault="006A3731" w:rsidP="006E44BD">
            <w:pPr>
              <w:pStyle w:val="aa"/>
              <w:rPr>
                <w:rFonts w:ascii="Garamond" w:hAnsi="Garamond"/>
              </w:rPr>
            </w:pPr>
            <w:r w:rsidRPr="00C10D8F">
              <w:rPr>
                <w:rFonts w:ascii="Garamond" w:hAnsi="Garamond"/>
                <w:sz w:val="22"/>
                <w:szCs w:val="22"/>
              </w:rPr>
              <w:t xml:space="preserve">Методология и политика (только для метода, </w:t>
            </w:r>
            <w:r w:rsidRPr="00C10D8F">
              <w:rPr>
                <w:rFonts w:ascii="Garamond" w:hAnsi="Garamond"/>
                <w:sz w:val="22"/>
                <w:szCs w:val="22"/>
              </w:rPr>
              <w:lastRenderedPageBreak/>
              <w:t>основанного на внутренних моделях)</w:t>
            </w:r>
          </w:p>
        </w:tc>
        <w:tc>
          <w:tcPr>
            <w:tcW w:w="3426" w:type="dxa"/>
            <w:tcBorders>
              <w:top w:val="single" w:sz="4" w:space="0" w:color="auto"/>
              <w:left w:val="single" w:sz="4" w:space="0" w:color="auto"/>
              <w:bottom w:val="single" w:sz="4" w:space="0" w:color="auto"/>
            </w:tcBorders>
          </w:tcPr>
          <w:p w:rsidR="006A3731" w:rsidRPr="00C10D8F" w:rsidRDefault="006A3731" w:rsidP="006E44BD">
            <w:pPr>
              <w:pStyle w:val="a9"/>
              <w:rPr>
                <w:rFonts w:ascii="Garamond" w:hAnsi="Garamond"/>
              </w:rPr>
            </w:pPr>
          </w:p>
        </w:tc>
      </w:tr>
      <w:tr w:rsidR="006A3731" w:rsidRPr="00C10D8F" w:rsidTr="006E44BD">
        <w:tc>
          <w:tcPr>
            <w:tcW w:w="1150" w:type="dxa"/>
            <w:tcBorders>
              <w:top w:val="single" w:sz="4" w:space="0" w:color="auto"/>
              <w:bottom w:val="single" w:sz="4" w:space="0" w:color="auto"/>
              <w:right w:val="single" w:sz="4" w:space="0" w:color="auto"/>
            </w:tcBorders>
          </w:tcPr>
          <w:p w:rsidR="006A3731" w:rsidRPr="00C10D8F" w:rsidRDefault="006A3731" w:rsidP="006E44BD">
            <w:pPr>
              <w:pStyle w:val="a9"/>
              <w:jc w:val="center"/>
              <w:rPr>
                <w:rFonts w:ascii="Garamond" w:hAnsi="Garamond"/>
              </w:rPr>
            </w:pPr>
            <w:bookmarkStart w:id="87" w:name="sub_100477"/>
            <w:r w:rsidRPr="00C10D8F">
              <w:rPr>
                <w:rFonts w:ascii="Garamond" w:hAnsi="Garamond"/>
                <w:sz w:val="22"/>
                <w:szCs w:val="22"/>
              </w:rPr>
              <w:lastRenderedPageBreak/>
              <w:t>6</w:t>
            </w:r>
            <w:bookmarkEnd w:id="87"/>
          </w:p>
        </w:tc>
        <w:tc>
          <w:tcPr>
            <w:tcW w:w="5405" w:type="dxa"/>
            <w:tcBorders>
              <w:top w:val="single" w:sz="4" w:space="0" w:color="auto"/>
              <w:left w:val="single" w:sz="4" w:space="0" w:color="auto"/>
              <w:bottom w:val="single" w:sz="4" w:space="0" w:color="auto"/>
              <w:right w:val="single" w:sz="4" w:space="0" w:color="auto"/>
            </w:tcBorders>
          </w:tcPr>
          <w:p w:rsidR="006A3731" w:rsidRPr="00C10D8F" w:rsidRDefault="006A3731" w:rsidP="006E44BD">
            <w:pPr>
              <w:pStyle w:val="aa"/>
              <w:rPr>
                <w:rFonts w:ascii="Garamond" w:hAnsi="Garamond"/>
              </w:rPr>
            </w:pPr>
            <w:r w:rsidRPr="00C10D8F">
              <w:rPr>
                <w:rFonts w:ascii="Garamond" w:hAnsi="Garamond"/>
                <w:sz w:val="22"/>
                <w:szCs w:val="22"/>
              </w:rPr>
              <w:t>Приобретения и продажа</w:t>
            </w:r>
          </w:p>
        </w:tc>
        <w:tc>
          <w:tcPr>
            <w:tcW w:w="3426" w:type="dxa"/>
            <w:tcBorders>
              <w:top w:val="single" w:sz="4" w:space="0" w:color="auto"/>
              <w:left w:val="single" w:sz="4" w:space="0" w:color="auto"/>
              <w:bottom w:val="single" w:sz="4" w:space="0" w:color="auto"/>
            </w:tcBorders>
          </w:tcPr>
          <w:p w:rsidR="006A3731" w:rsidRPr="00C10D8F" w:rsidRDefault="006A3731" w:rsidP="006E44BD">
            <w:pPr>
              <w:pStyle w:val="a9"/>
              <w:rPr>
                <w:rFonts w:ascii="Garamond" w:hAnsi="Garamond"/>
              </w:rPr>
            </w:pPr>
          </w:p>
        </w:tc>
      </w:tr>
      <w:tr w:rsidR="006A3731" w:rsidRPr="00C10D8F" w:rsidTr="006E44BD">
        <w:tc>
          <w:tcPr>
            <w:tcW w:w="1150" w:type="dxa"/>
            <w:tcBorders>
              <w:top w:val="single" w:sz="4" w:space="0" w:color="auto"/>
              <w:bottom w:val="single" w:sz="4" w:space="0" w:color="auto"/>
              <w:right w:val="single" w:sz="4" w:space="0" w:color="auto"/>
            </w:tcBorders>
          </w:tcPr>
          <w:p w:rsidR="006A3731" w:rsidRPr="00C10D8F" w:rsidRDefault="006A3731" w:rsidP="006E44BD">
            <w:pPr>
              <w:pStyle w:val="a9"/>
              <w:jc w:val="center"/>
              <w:rPr>
                <w:rFonts w:ascii="Garamond" w:hAnsi="Garamond"/>
              </w:rPr>
            </w:pPr>
            <w:bookmarkStart w:id="88" w:name="sub_100481"/>
            <w:r w:rsidRPr="00C10D8F">
              <w:rPr>
                <w:rFonts w:ascii="Garamond" w:hAnsi="Garamond"/>
                <w:sz w:val="22"/>
                <w:szCs w:val="22"/>
              </w:rPr>
              <w:t>7</w:t>
            </w:r>
            <w:bookmarkEnd w:id="88"/>
          </w:p>
        </w:tc>
        <w:tc>
          <w:tcPr>
            <w:tcW w:w="5405" w:type="dxa"/>
            <w:tcBorders>
              <w:top w:val="single" w:sz="4" w:space="0" w:color="auto"/>
              <w:left w:val="single" w:sz="4" w:space="0" w:color="auto"/>
              <w:bottom w:val="single" w:sz="4" w:space="0" w:color="auto"/>
              <w:right w:val="single" w:sz="4" w:space="0" w:color="auto"/>
            </w:tcBorders>
          </w:tcPr>
          <w:p w:rsidR="006A3731" w:rsidRPr="00C10D8F" w:rsidRDefault="006A3731" w:rsidP="006E44BD">
            <w:pPr>
              <w:pStyle w:val="aa"/>
              <w:rPr>
                <w:rFonts w:ascii="Garamond" w:hAnsi="Garamond"/>
              </w:rPr>
            </w:pPr>
            <w:r w:rsidRPr="00C10D8F">
              <w:rPr>
                <w:rFonts w:ascii="Garamond" w:hAnsi="Garamond"/>
                <w:sz w:val="22"/>
                <w:szCs w:val="22"/>
              </w:rPr>
              <w:t>Изменения валютных курсов</w:t>
            </w:r>
          </w:p>
        </w:tc>
        <w:tc>
          <w:tcPr>
            <w:tcW w:w="3426" w:type="dxa"/>
            <w:tcBorders>
              <w:top w:val="single" w:sz="4" w:space="0" w:color="auto"/>
              <w:left w:val="single" w:sz="4" w:space="0" w:color="auto"/>
              <w:bottom w:val="single" w:sz="4" w:space="0" w:color="auto"/>
            </w:tcBorders>
          </w:tcPr>
          <w:p w:rsidR="006A3731" w:rsidRPr="00C10D8F" w:rsidRDefault="006A3731" w:rsidP="006E44BD">
            <w:pPr>
              <w:pStyle w:val="a9"/>
              <w:rPr>
                <w:rFonts w:ascii="Garamond" w:hAnsi="Garamond"/>
              </w:rPr>
            </w:pPr>
          </w:p>
        </w:tc>
      </w:tr>
      <w:tr w:rsidR="006A3731" w:rsidRPr="00C10D8F" w:rsidTr="006E44BD">
        <w:tc>
          <w:tcPr>
            <w:tcW w:w="1150" w:type="dxa"/>
            <w:tcBorders>
              <w:top w:val="single" w:sz="4" w:space="0" w:color="auto"/>
              <w:bottom w:val="single" w:sz="4" w:space="0" w:color="auto"/>
              <w:right w:val="single" w:sz="4" w:space="0" w:color="auto"/>
            </w:tcBorders>
          </w:tcPr>
          <w:p w:rsidR="006A3731" w:rsidRPr="00C10D8F" w:rsidRDefault="006A3731" w:rsidP="006E44BD">
            <w:pPr>
              <w:pStyle w:val="a9"/>
              <w:jc w:val="center"/>
              <w:rPr>
                <w:rFonts w:ascii="Garamond" w:hAnsi="Garamond"/>
              </w:rPr>
            </w:pPr>
            <w:bookmarkStart w:id="89" w:name="sub_100482"/>
            <w:r w:rsidRPr="00C10D8F">
              <w:rPr>
                <w:rFonts w:ascii="Garamond" w:hAnsi="Garamond"/>
                <w:sz w:val="22"/>
                <w:szCs w:val="22"/>
              </w:rPr>
              <w:t>8</w:t>
            </w:r>
            <w:bookmarkEnd w:id="89"/>
          </w:p>
        </w:tc>
        <w:tc>
          <w:tcPr>
            <w:tcW w:w="5405" w:type="dxa"/>
            <w:tcBorders>
              <w:top w:val="single" w:sz="4" w:space="0" w:color="auto"/>
              <w:left w:val="single" w:sz="4" w:space="0" w:color="auto"/>
              <w:bottom w:val="single" w:sz="4" w:space="0" w:color="auto"/>
              <w:right w:val="single" w:sz="4" w:space="0" w:color="auto"/>
            </w:tcBorders>
          </w:tcPr>
          <w:p w:rsidR="006A3731" w:rsidRPr="00C10D8F" w:rsidRDefault="006A3731" w:rsidP="006E44BD">
            <w:pPr>
              <w:pStyle w:val="aa"/>
              <w:rPr>
                <w:rFonts w:ascii="Garamond" w:hAnsi="Garamond"/>
              </w:rPr>
            </w:pPr>
            <w:r w:rsidRPr="00C10D8F">
              <w:rPr>
                <w:rFonts w:ascii="Garamond" w:hAnsi="Garamond"/>
                <w:sz w:val="22"/>
                <w:szCs w:val="22"/>
              </w:rPr>
              <w:t>Прочее</w:t>
            </w:r>
          </w:p>
        </w:tc>
        <w:tc>
          <w:tcPr>
            <w:tcW w:w="3426" w:type="dxa"/>
            <w:tcBorders>
              <w:top w:val="single" w:sz="4" w:space="0" w:color="auto"/>
              <w:left w:val="single" w:sz="4" w:space="0" w:color="auto"/>
              <w:bottom w:val="single" w:sz="4" w:space="0" w:color="auto"/>
            </w:tcBorders>
          </w:tcPr>
          <w:p w:rsidR="006A3731" w:rsidRPr="00C10D8F" w:rsidRDefault="006A3731" w:rsidP="006E44BD">
            <w:pPr>
              <w:pStyle w:val="a9"/>
              <w:rPr>
                <w:rFonts w:ascii="Garamond" w:hAnsi="Garamond"/>
              </w:rPr>
            </w:pPr>
          </w:p>
        </w:tc>
      </w:tr>
      <w:tr w:rsidR="006A3731" w:rsidRPr="00C10D8F" w:rsidTr="006E44BD">
        <w:tc>
          <w:tcPr>
            <w:tcW w:w="1150" w:type="dxa"/>
            <w:tcBorders>
              <w:top w:val="single" w:sz="4" w:space="0" w:color="auto"/>
              <w:bottom w:val="single" w:sz="4" w:space="0" w:color="auto"/>
              <w:right w:val="single" w:sz="4" w:space="0" w:color="auto"/>
            </w:tcBorders>
          </w:tcPr>
          <w:p w:rsidR="006A3731" w:rsidRPr="00C10D8F" w:rsidRDefault="006A3731" w:rsidP="006E44BD">
            <w:pPr>
              <w:pStyle w:val="a9"/>
              <w:jc w:val="center"/>
              <w:rPr>
                <w:rFonts w:ascii="Garamond" w:hAnsi="Garamond"/>
              </w:rPr>
            </w:pPr>
            <w:r w:rsidRPr="00C10D8F">
              <w:rPr>
                <w:rFonts w:ascii="Garamond" w:hAnsi="Garamond"/>
                <w:sz w:val="22"/>
                <w:szCs w:val="22"/>
              </w:rPr>
              <w:t>9</w:t>
            </w:r>
          </w:p>
        </w:tc>
        <w:tc>
          <w:tcPr>
            <w:tcW w:w="5405" w:type="dxa"/>
            <w:tcBorders>
              <w:top w:val="single" w:sz="4" w:space="0" w:color="auto"/>
              <w:left w:val="single" w:sz="4" w:space="0" w:color="auto"/>
              <w:bottom w:val="single" w:sz="4" w:space="0" w:color="auto"/>
              <w:right w:val="single" w:sz="4" w:space="0" w:color="auto"/>
            </w:tcBorders>
          </w:tcPr>
          <w:p w:rsidR="006A3731" w:rsidRPr="00C10D8F" w:rsidRDefault="006A3731" w:rsidP="006E44BD">
            <w:pPr>
              <w:pStyle w:val="aa"/>
              <w:rPr>
                <w:rFonts w:ascii="Garamond" w:hAnsi="Garamond"/>
              </w:rPr>
            </w:pPr>
            <w:r w:rsidRPr="00C10D8F">
              <w:rPr>
                <w:rFonts w:ascii="Garamond" w:hAnsi="Garamond"/>
                <w:sz w:val="22"/>
                <w:szCs w:val="22"/>
              </w:rPr>
              <w:t>Величина, взвешенная по уровню риска, на конец отчетного периода</w:t>
            </w:r>
          </w:p>
        </w:tc>
        <w:tc>
          <w:tcPr>
            <w:tcW w:w="3426" w:type="dxa"/>
            <w:tcBorders>
              <w:top w:val="single" w:sz="4" w:space="0" w:color="auto"/>
              <w:left w:val="single" w:sz="4" w:space="0" w:color="auto"/>
              <w:bottom w:val="single" w:sz="4" w:space="0" w:color="auto"/>
            </w:tcBorders>
          </w:tcPr>
          <w:p w:rsidR="006A3731" w:rsidRPr="00C10D8F" w:rsidRDefault="006A3731" w:rsidP="006E44BD">
            <w:pPr>
              <w:pStyle w:val="a9"/>
              <w:rPr>
                <w:rFonts w:ascii="Garamond" w:hAnsi="Garamond"/>
              </w:rPr>
            </w:pPr>
          </w:p>
        </w:tc>
      </w:tr>
    </w:tbl>
    <w:p w:rsidR="00883BEA" w:rsidRPr="00C10D8F" w:rsidRDefault="00883BEA">
      <w:pPr>
        <w:rPr>
          <w:rFonts w:ascii="Garamond" w:hAnsi="Garamond"/>
          <w:sz w:val="22"/>
          <w:szCs w:val="22"/>
        </w:rPr>
      </w:pPr>
    </w:p>
    <w:p w:rsidR="00883BEA" w:rsidRPr="00242DC4" w:rsidRDefault="00883BEA">
      <w:pPr>
        <w:pStyle w:val="1"/>
        <w:rPr>
          <w:rFonts w:ascii="Garamond" w:hAnsi="Garamond"/>
          <w:sz w:val="22"/>
          <w:szCs w:val="22"/>
        </w:rPr>
      </w:pPr>
      <w:bookmarkStart w:id="90" w:name="sub_700"/>
      <w:r w:rsidRPr="00242DC4">
        <w:rPr>
          <w:rFonts w:ascii="Garamond" w:hAnsi="Garamond"/>
          <w:sz w:val="22"/>
          <w:szCs w:val="22"/>
        </w:rPr>
        <w:t>Раздел VI. Рыночный риск</w:t>
      </w:r>
    </w:p>
    <w:bookmarkEnd w:id="90"/>
    <w:p w:rsidR="00BA09E9" w:rsidRPr="00C10D8F" w:rsidRDefault="00BA09E9" w:rsidP="00BA09E9">
      <w:pPr>
        <w:ind w:firstLine="540"/>
        <w:rPr>
          <w:rFonts w:ascii="Garamond" w:hAnsi="Garamond"/>
          <w:sz w:val="22"/>
          <w:szCs w:val="22"/>
        </w:rPr>
      </w:pPr>
      <w:r w:rsidRPr="00C10D8F">
        <w:rPr>
          <w:rFonts w:ascii="Garamond" w:hAnsi="Garamond"/>
          <w:b/>
          <w:i/>
          <w:sz w:val="22"/>
          <w:szCs w:val="22"/>
          <w:u w:val="single"/>
        </w:rPr>
        <w:t>Рыночный риск</w:t>
      </w:r>
      <w:r w:rsidRPr="00C10D8F">
        <w:rPr>
          <w:rFonts w:ascii="Garamond" w:hAnsi="Garamond"/>
          <w:b/>
          <w:sz w:val="22"/>
          <w:szCs w:val="22"/>
          <w:u w:val="single"/>
        </w:rPr>
        <w:t xml:space="preserve"> </w:t>
      </w:r>
    </w:p>
    <w:p w:rsidR="00BA09E9" w:rsidRPr="00C10D8F" w:rsidRDefault="00BA09E9" w:rsidP="00BA09E9">
      <w:pPr>
        <w:ind w:firstLine="540"/>
        <w:rPr>
          <w:rFonts w:ascii="Garamond" w:hAnsi="Garamond"/>
          <w:sz w:val="22"/>
          <w:szCs w:val="22"/>
        </w:rPr>
      </w:pPr>
      <w:r w:rsidRPr="00C10D8F">
        <w:rPr>
          <w:rFonts w:ascii="Garamond" w:hAnsi="Garamond"/>
          <w:sz w:val="22"/>
          <w:szCs w:val="22"/>
        </w:rPr>
        <w:t>Банк определяет рыночный риск как риск, связанный с негативными изменениями рыночных показателей (процентных ставок, валютных курсов, рыночной стоимости финансовых инструментов торгового портфеля и производных финансовых инструментов и т.п.). Банк рассматривает способность принятия и управления рыночным риском, как один из элементов применяемой бизнес модели, позволяющий получать прибыль, способствующий стабильному и безубыточному росту, увеличивающий долю на рынке и поддерживающий конкурентоспособность Банка.</w:t>
      </w:r>
    </w:p>
    <w:p w:rsidR="00BA09E9" w:rsidRPr="00C10D8F" w:rsidRDefault="00BA09E9" w:rsidP="00BA09E9">
      <w:pPr>
        <w:ind w:firstLine="540"/>
        <w:rPr>
          <w:rFonts w:ascii="Garamond" w:hAnsi="Garamond"/>
          <w:sz w:val="22"/>
          <w:szCs w:val="22"/>
        </w:rPr>
      </w:pPr>
      <w:r w:rsidRPr="00C10D8F">
        <w:rPr>
          <w:rFonts w:ascii="Garamond" w:hAnsi="Garamond"/>
          <w:sz w:val="22"/>
          <w:szCs w:val="22"/>
        </w:rPr>
        <w:t>Банк применяет систему установления лимитов и процедуру информирования о степени подверженности рыночным рискам в целях соблюдения соответствия величины принимаемого рыночного риска установленному размеру риска, а также в целях эффективного управления рыночным риском, создания «прозрачности» операций Банка, надлежащего доведения информации до сведения соответствующих органов управления Банка.</w:t>
      </w:r>
    </w:p>
    <w:p w:rsidR="00BA09E9" w:rsidRPr="00C10D8F" w:rsidRDefault="00BA09E9" w:rsidP="00BA09E9">
      <w:pPr>
        <w:ind w:firstLine="540"/>
        <w:rPr>
          <w:rFonts w:ascii="Garamond" w:hAnsi="Garamond"/>
          <w:sz w:val="22"/>
          <w:szCs w:val="22"/>
        </w:rPr>
      </w:pPr>
      <w:r w:rsidRPr="00C10D8F">
        <w:rPr>
          <w:rFonts w:ascii="Garamond" w:hAnsi="Garamond"/>
          <w:sz w:val="22"/>
          <w:szCs w:val="22"/>
        </w:rPr>
        <w:t>Основные подходы, применяемые для управления и контроля рыночных рисков, в том числе, фондового, валютного и процентного рисков, заключается в следующем:</w:t>
      </w:r>
    </w:p>
    <w:p w:rsidR="00BA09E9" w:rsidRPr="00C10D8F" w:rsidRDefault="00BA09E9" w:rsidP="00BA09E9">
      <w:pPr>
        <w:ind w:firstLine="540"/>
        <w:rPr>
          <w:rFonts w:ascii="Garamond" w:hAnsi="Garamond"/>
          <w:sz w:val="22"/>
          <w:szCs w:val="22"/>
        </w:rPr>
      </w:pPr>
      <w:r w:rsidRPr="00C10D8F">
        <w:rPr>
          <w:rFonts w:ascii="Garamond" w:hAnsi="Garamond"/>
          <w:sz w:val="22"/>
          <w:szCs w:val="22"/>
        </w:rPr>
        <w:t>- регламентирование операций, связанных с открытием позиций рыночных финансовых инструментов;</w:t>
      </w:r>
    </w:p>
    <w:p w:rsidR="00BA09E9" w:rsidRPr="00C10D8F" w:rsidRDefault="00BA09E9" w:rsidP="00BA09E9">
      <w:pPr>
        <w:ind w:firstLine="540"/>
        <w:rPr>
          <w:rFonts w:ascii="Garamond" w:hAnsi="Garamond"/>
          <w:sz w:val="22"/>
          <w:szCs w:val="22"/>
        </w:rPr>
      </w:pPr>
      <w:r w:rsidRPr="00C10D8F">
        <w:rPr>
          <w:rFonts w:ascii="Garamond" w:hAnsi="Garamond"/>
          <w:sz w:val="22"/>
          <w:szCs w:val="22"/>
        </w:rPr>
        <w:t>- разработка требований для определения уровня ликвидности инструментов и выработка предложений по ограничению объема вложений по уровню ликвидности;</w:t>
      </w:r>
    </w:p>
    <w:p w:rsidR="00BA09E9" w:rsidRPr="00C10D8F" w:rsidRDefault="00BA09E9" w:rsidP="00BA09E9">
      <w:pPr>
        <w:ind w:firstLine="540"/>
        <w:rPr>
          <w:rFonts w:ascii="Garamond" w:hAnsi="Garamond"/>
          <w:sz w:val="22"/>
          <w:szCs w:val="22"/>
        </w:rPr>
      </w:pPr>
      <w:r w:rsidRPr="00C10D8F">
        <w:rPr>
          <w:rFonts w:ascii="Garamond" w:hAnsi="Garamond"/>
          <w:sz w:val="22"/>
          <w:szCs w:val="22"/>
        </w:rPr>
        <w:t xml:space="preserve">- разработка сценарных анализов и проведение </w:t>
      </w:r>
      <w:proofErr w:type="spellStart"/>
      <w:proofErr w:type="gramStart"/>
      <w:r w:rsidRPr="00C10D8F">
        <w:rPr>
          <w:rFonts w:ascii="Garamond" w:hAnsi="Garamond"/>
          <w:sz w:val="22"/>
          <w:szCs w:val="22"/>
        </w:rPr>
        <w:t>стресс-тестирования</w:t>
      </w:r>
      <w:proofErr w:type="spellEnd"/>
      <w:proofErr w:type="gramEnd"/>
      <w:r w:rsidRPr="00C10D8F">
        <w:rPr>
          <w:rFonts w:ascii="Garamond" w:hAnsi="Garamond"/>
          <w:sz w:val="22"/>
          <w:szCs w:val="22"/>
        </w:rPr>
        <w:t>;</w:t>
      </w:r>
    </w:p>
    <w:p w:rsidR="00BA09E9" w:rsidRPr="00C10D8F" w:rsidRDefault="00BA09E9" w:rsidP="00BA09E9">
      <w:pPr>
        <w:ind w:firstLine="540"/>
        <w:rPr>
          <w:rFonts w:ascii="Garamond" w:hAnsi="Garamond"/>
          <w:sz w:val="22"/>
          <w:szCs w:val="22"/>
        </w:rPr>
      </w:pPr>
      <w:r w:rsidRPr="00C10D8F">
        <w:rPr>
          <w:rFonts w:ascii="Garamond" w:hAnsi="Garamond"/>
          <w:sz w:val="22"/>
          <w:szCs w:val="22"/>
        </w:rPr>
        <w:t>- разработка системы управления рыночными рисками, разработка и тестирование новых моделей и методов расчета рыночных рисков;</w:t>
      </w:r>
    </w:p>
    <w:p w:rsidR="00BA09E9" w:rsidRPr="00C10D8F" w:rsidRDefault="00BA09E9" w:rsidP="00BA09E9">
      <w:pPr>
        <w:ind w:firstLine="540"/>
        <w:rPr>
          <w:rFonts w:ascii="Garamond" w:hAnsi="Garamond"/>
          <w:sz w:val="22"/>
          <w:szCs w:val="22"/>
        </w:rPr>
      </w:pPr>
      <w:r w:rsidRPr="00C10D8F">
        <w:rPr>
          <w:rFonts w:ascii="Garamond" w:hAnsi="Garamond"/>
          <w:sz w:val="22"/>
          <w:szCs w:val="22"/>
        </w:rPr>
        <w:t>- контроль над поддержанием оптимального баланса между привлеченными и размещенными денежными средствами;</w:t>
      </w:r>
    </w:p>
    <w:p w:rsidR="00BA09E9" w:rsidRPr="00C10D8F" w:rsidRDefault="00BA09E9" w:rsidP="00BA09E9">
      <w:pPr>
        <w:ind w:firstLine="540"/>
        <w:rPr>
          <w:rFonts w:ascii="Garamond" w:hAnsi="Garamond"/>
          <w:sz w:val="22"/>
          <w:szCs w:val="22"/>
        </w:rPr>
      </w:pPr>
      <w:r w:rsidRPr="00C10D8F">
        <w:rPr>
          <w:rFonts w:ascii="Garamond" w:hAnsi="Garamond"/>
          <w:sz w:val="22"/>
          <w:szCs w:val="22"/>
        </w:rPr>
        <w:t>- ограничение операций в момент кризиса;</w:t>
      </w:r>
    </w:p>
    <w:p w:rsidR="00BA09E9" w:rsidRPr="00C10D8F" w:rsidRDefault="00BA09E9" w:rsidP="00BA09E9">
      <w:pPr>
        <w:ind w:firstLine="540"/>
        <w:rPr>
          <w:rFonts w:ascii="Garamond" w:hAnsi="Garamond"/>
          <w:sz w:val="22"/>
          <w:szCs w:val="22"/>
        </w:rPr>
      </w:pPr>
      <w:r w:rsidRPr="00C10D8F">
        <w:rPr>
          <w:rFonts w:ascii="Garamond" w:hAnsi="Garamond"/>
          <w:sz w:val="22"/>
          <w:szCs w:val="22"/>
        </w:rPr>
        <w:t>- формирование прогноза изменений открытых валютных позиций;</w:t>
      </w:r>
    </w:p>
    <w:p w:rsidR="00BA09E9" w:rsidRPr="00C10D8F" w:rsidRDefault="00BA09E9" w:rsidP="00BA09E9">
      <w:pPr>
        <w:ind w:firstLine="540"/>
        <w:rPr>
          <w:rFonts w:ascii="Garamond" w:hAnsi="Garamond"/>
          <w:sz w:val="22"/>
          <w:szCs w:val="22"/>
        </w:rPr>
      </w:pPr>
      <w:r w:rsidRPr="00C10D8F">
        <w:rPr>
          <w:rFonts w:ascii="Garamond" w:hAnsi="Garamond"/>
          <w:sz w:val="22"/>
          <w:szCs w:val="22"/>
        </w:rPr>
        <w:t xml:space="preserve">- внедрение системы лимитов рыночных рисков, </w:t>
      </w:r>
      <w:proofErr w:type="gramStart"/>
      <w:r w:rsidRPr="00C10D8F">
        <w:rPr>
          <w:rFonts w:ascii="Garamond" w:hAnsi="Garamond"/>
          <w:sz w:val="22"/>
          <w:szCs w:val="22"/>
        </w:rPr>
        <w:t>состоящий</w:t>
      </w:r>
      <w:proofErr w:type="gramEnd"/>
      <w:r w:rsidRPr="00C10D8F">
        <w:rPr>
          <w:rFonts w:ascii="Garamond" w:hAnsi="Garamond"/>
          <w:sz w:val="22"/>
          <w:szCs w:val="22"/>
        </w:rPr>
        <w:t xml:space="preserve"> из следующий элементов:</w:t>
      </w:r>
    </w:p>
    <w:p w:rsidR="00BA09E9" w:rsidRPr="00C10D8F" w:rsidRDefault="00BA09E9" w:rsidP="00BA09E9">
      <w:pPr>
        <w:ind w:firstLine="540"/>
        <w:rPr>
          <w:rFonts w:ascii="Garamond" w:hAnsi="Garamond"/>
          <w:sz w:val="22"/>
          <w:szCs w:val="22"/>
        </w:rPr>
      </w:pPr>
      <w:r w:rsidRPr="00C10D8F">
        <w:rPr>
          <w:rFonts w:ascii="Garamond" w:hAnsi="Garamond"/>
          <w:sz w:val="22"/>
          <w:szCs w:val="22"/>
        </w:rPr>
        <w:t>лимиты открытой валютной позиции;</w:t>
      </w:r>
    </w:p>
    <w:p w:rsidR="00BA09E9" w:rsidRPr="00C10D8F" w:rsidRDefault="00BA09E9" w:rsidP="00BA09E9">
      <w:pPr>
        <w:ind w:firstLine="540"/>
        <w:rPr>
          <w:rFonts w:ascii="Garamond" w:hAnsi="Garamond"/>
          <w:sz w:val="22"/>
          <w:szCs w:val="22"/>
        </w:rPr>
      </w:pPr>
      <w:proofErr w:type="gramStart"/>
      <w:r w:rsidRPr="00C10D8F">
        <w:rPr>
          <w:rFonts w:ascii="Garamond" w:hAnsi="Garamond"/>
          <w:sz w:val="22"/>
          <w:szCs w:val="22"/>
        </w:rPr>
        <w:t xml:space="preserve">лимит совокупного </w:t>
      </w:r>
      <w:proofErr w:type="spellStart"/>
      <w:r w:rsidRPr="00C10D8F">
        <w:rPr>
          <w:rFonts w:ascii="Garamond" w:hAnsi="Garamond"/>
          <w:sz w:val="22"/>
          <w:szCs w:val="22"/>
        </w:rPr>
        <w:t>гэпа</w:t>
      </w:r>
      <w:proofErr w:type="spellEnd"/>
      <w:r w:rsidRPr="00C10D8F">
        <w:rPr>
          <w:rFonts w:ascii="Garamond" w:hAnsi="Garamond"/>
          <w:sz w:val="22"/>
          <w:szCs w:val="22"/>
        </w:rPr>
        <w:t xml:space="preserve"> по процентному риску;</w:t>
      </w:r>
      <w:proofErr w:type="gramEnd"/>
    </w:p>
    <w:p w:rsidR="00BA09E9" w:rsidRPr="00C10D8F" w:rsidRDefault="00BA09E9" w:rsidP="00BA09E9">
      <w:pPr>
        <w:ind w:firstLine="540"/>
        <w:rPr>
          <w:rFonts w:ascii="Garamond" w:hAnsi="Garamond"/>
          <w:sz w:val="22"/>
          <w:szCs w:val="22"/>
        </w:rPr>
      </w:pPr>
      <w:r w:rsidRPr="00C10D8F">
        <w:rPr>
          <w:rFonts w:ascii="Garamond" w:hAnsi="Garamond"/>
          <w:sz w:val="22"/>
          <w:szCs w:val="22"/>
        </w:rPr>
        <w:t xml:space="preserve">лимит </w:t>
      </w:r>
      <w:proofErr w:type="gramStart"/>
      <w:r w:rsidRPr="00C10D8F">
        <w:rPr>
          <w:rFonts w:ascii="Garamond" w:hAnsi="Garamond"/>
          <w:sz w:val="22"/>
          <w:szCs w:val="22"/>
        </w:rPr>
        <w:t>совокупного</w:t>
      </w:r>
      <w:proofErr w:type="gramEnd"/>
      <w:r w:rsidRPr="00C10D8F">
        <w:rPr>
          <w:rFonts w:ascii="Garamond" w:hAnsi="Garamond"/>
          <w:sz w:val="22"/>
          <w:szCs w:val="22"/>
        </w:rPr>
        <w:t xml:space="preserve"> </w:t>
      </w:r>
      <w:proofErr w:type="spellStart"/>
      <w:r w:rsidRPr="00C10D8F">
        <w:rPr>
          <w:rFonts w:ascii="Garamond" w:hAnsi="Garamond"/>
          <w:sz w:val="22"/>
          <w:szCs w:val="22"/>
        </w:rPr>
        <w:t>гэпа</w:t>
      </w:r>
      <w:proofErr w:type="spellEnd"/>
      <w:r w:rsidRPr="00C10D8F">
        <w:rPr>
          <w:rFonts w:ascii="Garamond" w:hAnsi="Garamond"/>
          <w:sz w:val="22"/>
          <w:szCs w:val="22"/>
        </w:rPr>
        <w:t xml:space="preserve"> по разрывам ликвидности;</w:t>
      </w:r>
    </w:p>
    <w:p w:rsidR="00BA09E9" w:rsidRPr="00C10D8F" w:rsidRDefault="00BA09E9" w:rsidP="00BA09E9">
      <w:pPr>
        <w:ind w:firstLine="540"/>
        <w:rPr>
          <w:rFonts w:ascii="Garamond" w:hAnsi="Garamond"/>
          <w:sz w:val="22"/>
          <w:szCs w:val="22"/>
        </w:rPr>
      </w:pPr>
      <w:r w:rsidRPr="00C10D8F">
        <w:rPr>
          <w:rFonts w:ascii="Garamond" w:hAnsi="Garamond"/>
          <w:sz w:val="22"/>
          <w:szCs w:val="22"/>
        </w:rPr>
        <w:t xml:space="preserve">лимит на банки контрагенты. </w:t>
      </w:r>
    </w:p>
    <w:p w:rsidR="00242DC4" w:rsidRDefault="00BA09E9" w:rsidP="00BA09E9">
      <w:pPr>
        <w:ind w:firstLine="567"/>
        <w:rPr>
          <w:rFonts w:ascii="Garamond" w:hAnsi="Garamond"/>
          <w:sz w:val="22"/>
          <w:szCs w:val="22"/>
        </w:rPr>
      </w:pPr>
      <w:r w:rsidRPr="00C10D8F">
        <w:rPr>
          <w:rFonts w:ascii="Garamond" w:hAnsi="Garamond"/>
          <w:sz w:val="22"/>
          <w:szCs w:val="22"/>
        </w:rPr>
        <w:t xml:space="preserve">                                                                                                                                         </w:t>
      </w:r>
      <w:r w:rsidR="00242DC4">
        <w:rPr>
          <w:rFonts w:ascii="Garamond" w:hAnsi="Garamond"/>
          <w:sz w:val="22"/>
          <w:szCs w:val="22"/>
        </w:rPr>
        <w:t xml:space="preserve">                    </w:t>
      </w:r>
    </w:p>
    <w:p w:rsidR="00BA09E9" w:rsidRPr="00C10D8F" w:rsidRDefault="00242DC4" w:rsidP="00BA09E9">
      <w:pPr>
        <w:ind w:firstLine="567"/>
        <w:rPr>
          <w:rFonts w:ascii="Garamond" w:hAnsi="Garamond"/>
          <w:sz w:val="22"/>
          <w:szCs w:val="22"/>
        </w:rPr>
      </w:pPr>
      <w:r>
        <w:rPr>
          <w:rFonts w:ascii="Garamond" w:hAnsi="Garamond"/>
          <w:sz w:val="22"/>
          <w:szCs w:val="22"/>
        </w:rPr>
        <w:t xml:space="preserve">                                                                          </w:t>
      </w:r>
      <w:r w:rsidR="00BA09E9" w:rsidRPr="00C10D8F">
        <w:rPr>
          <w:rFonts w:ascii="Garamond" w:hAnsi="Garamond"/>
          <w:sz w:val="22"/>
          <w:szCs w:val="22"/>
        </w:rPr>
        <w:t xml:space="preserve">Таблица </w:t>
      </w:r>
      <w:r>
        <w:rPr>
          <w:rFonts w:ascii="Garamond" w:hAnsi="Garamond"/>
          <w:sz w:val="22"/>
          <w:szCs w:val="22"/>
        </w:rPr>
        <w:t>12</w:t>
      </w:r>
      <w:r w:rsidR="00BA09E9" w:rsidRPr="00C10D8F">
        <w:rPr>
          <w:rFonts w:ascii="Garamond" w:hAnsi="Garamond"/>
          <w:sz w:val="22"/>
          <w:szCs w:val="22"/>
        </w:rPr>
        <w:t xml:space="preserve"> (тыс.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1681"/>
        <w:gridCol w:w="1985"/>
        <w:gridCol w:w="1579"/>
        <w:gridCol w:w="1559"/>
      </w:tblGrid>
      <w:tr w:rsidR="00BA09E9" w:rsidRPr="00C10D8F" w:rsidTr="00BA09E9">
        <w:tc>
          <w:tcPr>
            <w:tcW w:w="2552" w:type="dxa"/>
            <w:vMerge w:val="restart"/>
          </w:tcPr>
          <w:p w:rsidR="00BA09E9" w:rsidRPr="00C10D8F" w:rsidRDefault="00BA09E9" w:rsidP="00BA09E9">
            <w:pPr>
              <w:tabs>
                <w:tab w:val="left" w:pos="1985"/>
              </w:tabs>
              <w:spacing w:line="240" w:lineRule="atLeast"/>
              <w:jc w:val="center"/>
              <w:rPr>
                <w:rFonts w:ascii="Garamond" w:hAnsi="Garamond"/>
                <w:b/>
              </w:rPr>
            </w:pPr>
            <w:r w:rsidRPr="00C10D8F">
              <w:rPr>
                <w:rFonts w:ascii="Garamond" w:hAnsi="Garamond"/>
                <w:b/>
                <w:sz w:val="22"/>
                <w:szCs w:val="22"/>
              </w:rPr>
              <w:t>Показатель</w:t>
            </w:r>
          </w:p>
        </w:tc>
        <w:tc>
          <w:tcPr>
            <w:tcW w:w="1681" w:type="dxa"/>
            <w:vMerge w:val="restart"/>
          </w:tcPr>
          <w:p w:rsidR="00BA09E9" w:rsidRPr="00C10D8F" w:rsidRDefault="00BA09E9" w:rsidP="00BA09E9">
            <w:pPr>
              <w:tabs>
                <w:tab w:val="left" w:pos="1985"/>
              </w:tabs>
              <w:spacing w:line="240" w:lineRule="atLeast"/>
              <w:jc w:val="center"/>
              <w:rPr>
                <w:rFonts w:ascii="Garamond" w:hAnsi="Garamond"/>
                <w:b/>
              </w:rPr>
            </w:pPr>
            <w:r w:rsidRPr="00C10D8F">
              <w:rPr>
                <w:rFonts w:ascii="Garamond" w:hAnsi="Garamond"/>
                <w:b/>
                <w:sz w:val="22"/>
                <w:szCs w:val="22"/>
              </w:rPr>
              <w:t>на 01.</w:t>
            </w:r>
            <w:r w:rsidR="00984B7E">
              <w:rPr>
                <w:rFonts w:ascii="Garamond" w:hAnsi="Garamond"/>
                <w:b/>
                <w:sz w:val="22"/>
                <w:szCs w:val="22"/>
              </w:rPr>
              <w:t>10</w:t>
            </w:r>
            <w:r w:rsidRPr="00C10D8F">
              <w:rPr>
                <w:rFonts w:ascii="Garamond" w:hAnsi="Garamond"/>
                <w:b/>
                <w:sz w:val="22"/>
                <w:szCs w:val="22"/>
              </w:rPr>
              <w:t xml:space="preserve">.2018г. </w:t>
            </w:r>
          </w:p>
          <w:p w:rsidR="00BA09E9" w:rsidRPr="00C10D8F" w:rsidRDefault="00BA09E9" w:rsidP="00BA09E9">
            <w:pPr>
              <w:tabs>
                <w:tab w:val="left" w:pos="1985"/>
              </w:tabs>
              <w:spacing w:line="240" w:lineRule="atLeast"/>
              <w:jc w:val="center"/>
              <w:rPr>
                <w:rFonts w:ascii="Garamond" w:hAnsi="Garamond"/>
                <w:b/>
              </w:rPr>
            </w:pPr>
          </w:p>
        </w:tc>
        <w:tc>
          <w:tcPr>
            <w:tcW w:w="1985" w:type="dxa"/>
            <w:vMerge w:val="restart"/>
          </w:tcPr>
          <w:p w:rsidR="00BA09E9" w:rsidRPr="00C10D8F" w:rsidRDefault="00BA09E9" w:rsidP="00BA09E9">
            <w:pPr>
              <w:tabs>
                <w:tab w:val="left" w:pos="1985"/>
              </w:tabs>
              <w:spacing w:line="240" w:lineRule="atLeast"/>
              <w:jc w:val="center"/>
              <w:rPr>
                <w:rFonts w:ascii="Garamond" w:hAnsi="Garamond"/>
                <w:b/>
              </w:rPr>
            </w:pPr>
            <w:r w:rsidRPr="00C10D8F">
              <w:rPr>
                <w:rFonts w:ascii="Garamond" w:hAnsi="Garamond"/>
                <w:b/>
                <w:sz w:val="22"/>
                <w:szCs w:val="22"/>
              </w:rPr>
              <w:t xml:space="preserve">на 01.01.2018г. </w:t>
            </w:r>
          </w:p>
          <w:p w:rsidR="00BA09E9" w:rsidRPr="00C10D8F" w:rsidRDefault="00BA09E9" w:rsidP="00BA09E9">
            <w:pPr>
              <w:tabs>
                <w:tab w:val="left" w:pos="1985"/>
              </w:tabs>
              <w:spacing w:line="240" w:lineRule="atLeast"/>
              <w:jc w:val="center"/>
              <w:rPr>
                <w:rFonts w:ascii="Garamond" w:hAnsi="Garamond"/>
                <w:b/>
              </w:rPr>
            </w:pPr>
          </w:p>
        </w:tc>
        <w:tc>
          <w:tcPr>
            <w:tcW w:w="3138" w:type="dxa"/>
            <w:gridSpan w:val="2"/>
          </w:tcPr>
          <w:p w:rsidR="00BA09E9" w:rsidRPr="00C10D8F" w:rsidRDefault="00BA09E9" w:rsidP="00BA09E9">
            <w:pPr>
              <w:tabs>
                <w:tab w:val="left" w:pos="1985"/>
              </w:tabs>
              <w:spacing w:line="240" w:lineRule="atLeast"/>
              <w:jc w:val="center"/>
              <w:rPr>
                <w:rFonts w:ascii="Garamond" w:hAnsi="Garamond"/>
                <w:b/>
              </w:rPr>
            </w:pPr>
            <w:r w:rsidRPr="00C10D8F">
              <w:rPr>
                <w:rFonts w:ascii="Garamond" w:hAnsi="Garamond"/>
                <w:b/>
                <w:sz w:val="22"/>
                <w:szCs w:val="22"/>
              </w:rPr>
              <w:t>Изменение</w:t>
            </w:r>
          </w:p>
        </w:tc>
      </w:tr>
      <w:tr w:rsidR="00BA09E9" w:rsidRPr="00C10D8F" w:rsidTr="00BA09E9">
        <w:tc>
          <w:tcPr>
            <w:tcW w:w="2552" w:type="dxa"/>
            <w:vMerge/>
          </w:tcPr>
          <w:p w:rsidR="00BA09E9" w:rsidRPr="00C10D8F" w:rsidRDefault="00BA09E9" w:rsidP="00BA09E9">
            <w:pPr>
              <w:tabs>
                <w:tab w:val="left" w:pos="1985"/>
              </w:tabs>
              <w:spacing w:line="240" w:lineRule="atLeast"/>
              <w:rPr>
                <w:rFonts w:ascii="Garamond" w:hAnsi="Garamond"/>
              </w:rPr>
            </w:pPr>
          </w:p>
        </w:tc>
        <w:tc>
          <w:tcPr>
            <w:tcW w:w="1681" w:type="dxa"/>
            <w:vMerge/>
          </w:tcPr>
          <w:p w:rsidR="00BA09E9" w:rsidRPr="00C10D8F" w:rsidRDefault="00BA09E9" w:rsidP="00BA09E9">
            <w:pPr>
              <w:tabs>
                <w:tab w:val="left" w:pos="1985"/>
              </w:tabs>
              <w:spacing w:line="240" w:lineRule="atLeast"/>
              <w:jc w:val="center"/>
              <w:rPr>
                <w:rFonts w:ascii="Garamond" w:hAnsi="Garamond"/>
              </w:rPr>
            </w:pPr>
          </w:p>
        </w:tc>
        <w:tc>
          <w:tcPr>
            <w:tcW w:w="1985" w:type="dxa"/>
            <w:vMerge/>
          </w:tcPr>
          <w:p w:rsidR="00BA09E9" w:rsidRPr="00C10D8F" w:rsidRDefault="00BA09E9" w:rsidP="00BA09E9">
            <w:pPr>
              <w:tabs>
                <w:tab w:val="left" w:pos="1985"/>
              </w:tabs>
              <w:spacing w:line="240" w:lineRule="atLeast"/>
              <w:jc w:val="center"/>
              <w:rPr>
                <w:rFonts w:ascii="Garamond" w:hAnsi="Garamond"/>
              </w:rPr>
            </w:pPr>
          </w:p>
        </w:tc>
        <w:tc>
          <w:tcPr>
            <w:tcW w:w="1579" w:type="dxa"/>
          </w:tcPr>
          <w:p w:rsidR="00BA09E9" w:rsidRPr="00C10D8F" w:rsidRDefault="00BA09E9" w:rsidP="00BA09E9">
            <w:pPr>
              <w:tabs>
                <w:tab w:val="left" w:pos="1985"/>
              </w:tabs>
              <w:spacing w:line="240" w:lineRule="atLeast"/>
              <w:jc w:val="center"/>
              <w:rPr>
                <w:rFonts w:ascii="Garamond" w:hAnsi="Garamond"/>
                <w:b/>
              </w:rPr>
            </w:pPr>
            <w:r w:rsidRPr="00C10D8F">
              <w:rPr>
                <w:rFonts w:ascii="Garamond" w:hAnsi="Garamond"/>
                <w:b/>
                <w:sz w:val="22"/>
                <w:szCs w:val="22"/>
              </w:rPr>
              <w:t>тыс. руб.</w:t>
            </w:r>
          </w:p>
        </w:tc>
        <w:tc>
          <w:tcPr>
            <w:tcW w:w="1559" w:type="dxa"/>
          </w:tcPr>
          <w:p w:rsidR="00BA09E9" w:rsidRPr="00C10D8F" w:rsidRDefault="00BA09E9" w:rsidP="00BA09E9">
            <w:pPr>
              <w:tabs>
                <w:tab w:val="left" w:pos="1985"/>
              </w:tabs>
              <w:spacing w:line="240" w:lineRule="atLeast"/>
              <w:jc w:val="center"/>
              <w:rPr>
                <w:rFonts w:ascii="Garamond" w:hAnsi="Garamond"/>
                <w:b/>
              </w:rPr>
            </w:pPr>
            <w:r w:rsidRPr="00C10D8F">
              <w:rPr>
                <w:rFonts w:ascii="Garamond" w:hAnsi="Garamond"/>
                <w:b/>
                <w:sz w:val="22"/>
                <w:szCs w:val="22"/>
              </w:rPr>
              <w:t>%</w:t>
            </w:r>
          </w:p>
        </w:tc>
      </w:tr>
      <w:tr w:rsidR="00BA09E9" w:rsidRPr="00C10D8F" w:rsidTr="00BA09E9">
        <w:tc>
          <w:tcPr>
            <w:tcW w:w="2552" w:type="dxa"/>
          </w:tcPr>
          <w:p w:rsidR="00BA09E9" w:rsidRPr="00C10D8F" w:rsidRDefault="00BA09E9" w:rsidP="00BA09E9">
            <w:pPr>
              <w:tabs>
                <w:tab w:val="left" w:pos="1985"/>
              </w:tabs>
              <w:spacing w:line="240" w:lineRule="atLeast"/>
              <w:rPr>
                <w:rFonts w:ascii="Garamond" w:hAnsi="Garamond"/>
              </w:rPr>
            </w:pPr>
            <w:r w:rsidRPr="00C10D8F">
              <w:rPr>
                <w:rFonts w:ascii="Garamond" w:hAnsi="Garamond"/>
                <w:sz w:val="22"/>
                <w:szCs w:val="22"/>
              </w:rPr>
              <w:t>Совокупный рыночный риск в т.ч.</w:t>
            </w:r>
          </w:p>
        </w:tc>
        <w:tc>
          <w:tcPr>
            <w:tcW w:w="1681" w:type="dxa"/>
          </w:tcPr>
          <w:p w:rsidR="00BA09E9" w:rsidRPr="00C10D8F" w:rsidRDefault="00BA09E9" w:rsidP="00BA09E9">
            <w:pPr>
              <w:tabs>
                <w:tab w:val="left" w:pos="1985"/>
              </w:tabs>
              <w:spacing w:line="240" w:lineRule="atLeast"/>
              <w:jc w:val="center"/>
              <w:rPr>
                <w:rFonts w:ascii="Garamond" w:hAnsi="Garamond"/>
              </w:rPr>
            </w:pPr>
            <w:r w:rsidRPr="00C10D8F">
              <w:rPr>
                <w:rFonts w:ascii="Garamond" w:hAnsi="Garamond"/>
                <w:sz w:val="22"/>
                <w:szCs w:val="22"/>
              </w:rPr>
              <w:t>0</w:t>
            </w:r>
          </w:p>
        </w:tc>
        <w:tc>
          <w:tcPr>
            <w:tcW w:w="1985" w:type="dxa"/>
          </w:tcPr>
          <w:p w:rsidR="00BA09E9" w:rsidRPr="00C10D8F" w:rsidRDefault="00BA09E9" w:rsidP="00BA09E9">
            <w:pPr>
              <w:tabs>
                <w:tab w:val="left" w:pos="1985"/>
              </w:tabs>
              <w:spacing w:line="240" w:lineRule="atLeast"/>
              <w:jc w:val="center"/>
              <w:rPr>
                <w:rFonts w:ascii="Garamond" w:hAnsi="Garamond"/>
              </w:rPr>
            </w:pPr>
            <w:r w:rsidRPr="00C10D8F">
              <w:rPr>
                <w:rFonts w:ascii="Garamond" w:hAnsi="Garamond"/>
                <w:sz w:val="22"/>
                <w:szCs w:val="22"/>
              </w:rPr>
              <w:t>0</w:t>
            </w:r>
          </w:p>
        </w:tc>
        <w:tc>
          <w:tcPr>
            <w:tcW w:w="1579" w:type="dxa"/>
          </w:tcPr>
          <w:p w:rsidR="00BA09E9" w:rsidRPr="00C10D8F" w:rsidRDefault="00BA09E9" w:rsidP="00BA09E9">
            <w:pPr>
              <w:tabs>
                <w:tab w:val="left" w:pos="1985"/>
              </w:tabs>
              <w:spacing w:line="240" w:lineRule="atLeast"/>
              <w:jc w:val="center"/>
              <w:rPr>
                <w:rFonts w:ascii="Garamond" w:hAnsi="Garamond"/>
              </w:rPr>
            </w:pPr>
            <w:r w:rsidRPr="00C10D8F">
              <w:rPr>
                <w:rFonts w:ascii="Garamond" w:hAnsi="Garamond"/>
                <w:sz w:val="22"/>
                <w:szCs w:val="22"/>
              </w:rPr>
              <w:t>0</w:t>
            </w:r>
          </w:p>
        </w:tc>
        <w:tc>
          <w:tcPr>
            <w:tcW w:w="1559" w:type="dxa"/>
          </w:tcPr>
          <w:p w:rsidR="00BA09E9" w:rsidRPr="00C10D8F" w:rsidRDefault="00BA09E9" w:rsidP="00BA09E9">
            <w:pPr>
              <w:tabs>
                <w:tab w:val="left" w:pos="1985"/>
              </w:tabs>
              <w:spacing w:line="240" w:lineRule="atLeast"/>
              <w:jc w:val="center"/>
              <w:rPr>
                <w:rFonts w:ascii="Garamond" w:hAnsi="Garamond"/>
              </w:rPr>
            </w:pPr>
            <w:r w:rsidRPr="00C10D8F">
              <w:rPr>
                <w:rFonts w:ascii="Garamond" w:hAnsi="Garamond"/>
                <w:sz w:val="22"/>
                <w:szCs w:val="22"/>
              </w:rPr>
              <w:t>0</w:t>
            </w:r>
          </w:p>
        </w:tc>
      </w:tr>
      <w:tr w:rsidR="00BA09E9" w:rsidRPr="00C10D8F" w:rsidTr="00BA09E9">
        <w:tc>
          <w:tcPr>
            <w:tcW w:w="2552" w:type="dxa"/>
          </w:tcPr>
          <w:p w:rsidR="00BA09E9" w:rsidRPr="00C10D8F" w:rsidRDefault="00BA09E9" w:rsidP="00BA09E9">
            <w:pPr>
              <w:tabs>
                <w:tab w:val="left" w:pos="1985"/>
              </w:tabs>
              <w:spacing w:line="240" w:lineRule="atLeast"/>
              <w:rPr>
                <w:rFonts w:ascii="Garamond" w:hAnsi="Garamond"/>
              </w:rPr>
            </w:pPr>
            <w:r w:rsidRPr="00C10D8F">
              <w:rPr>
                <w:rFonts w:ascii="Garamond" w:hAnsi="Garamond"/>
                <w:sz w:val="22"/>
                <w:szCs w:val="22"/>
              </w:rPr>
              <w:t>Фондовый риск</w:t>
            </w:r>
          </w:p>
        </w:tc>
        <w:tc>
          <w:tcPr>
            <w:tcW w:w="1681" w:type="dxa"/>
          </w:tcPr>
          <w:p w:rsidR="00BA09E9" w:rsidRPr="00C10D8F" w:rsidRDefault="00BA09E9" w:rsidP="00BA09E9">
            <w:pPr>
              <w:tabs>
                <w:tab w:val="left" w:pos="1985"/>
              </w:tabs>
              <w:spacing w:line="240" w:lineRule="atLeast"/>
              <w:jc w:val="center"/>
              <w:rPr>
                <w:rFonts w:ascii="Garamond" w:hAnsi="Garamond"/>
              </w:rPr>
            </w:pPr>
            <w:r w:rsidRPr="00C10D8F">
              <w:rPr>
                <w:rFonts w:ascii="Garamond" w:hAnsi="Garamond"/>
                <w:sz w:val="22"/>
                <w:szCs w:val="22"/>
              </w:rPr>
              <w:t>0</w:t>
            </w:r>
          </w:p>
        </w:tc>
        <w:tc>
          <w:tcPr>
            <w:tcW w:w="1985" w:type="dxa"/>
          </w:tcPr>
          <w:p w:rsidR="00BA09E9" w:rsidRPr="00C10D8F" w:rsidRDefault="00BA09E9" w:rsidP="00BA09E9">
            <w:pPr>
              <w:tabs>
                <w:tab w:val="left" w:pos="1985"/>
              </w:tabs>
              <w:spacing w:line="240" w:lineRule="atLeast"/>
              <w:jc w:val="center"/>
              <w:rPr>
                <w:rFonts w:ascii="Garamond" w:hAnsi="Garamond"/>
              </w:rPr>
            </w:pPr>
            <w:r w:rsidRPr="00C10D8F">
              <w:rPr>
                <w:rFonts w:ascii="Garamond" w:hAnsi="Garamond"/>
                <w:sz w:val="22"/>
                <w:szCs w:val="22"/>
              </w:rPr>
              <w:t>0</w:t>
            </w:r>
          </w:p>
        </w:tc>
        <w:tc>
          <w:tcPr>
            <w:tcW w:w="1579" w:type="dxa"/>
          </w:tcPr>
          <w:p w:rsidR="00BA09E9" w:rsidRPr="00C10D8F" w:rsidRDefault="00BA09E9" w:rsidP="00BA09E9">
            <w:pPr>
              <w:tabs>
                <w:tab w:val="left" w:pos="1985"/>
              </w:tabs>
              <w:spacing w:line="240" w:lineRule="atLeast"/>
              <w:jc w:val="center"/>
              <w:rPr>
                <w:rFonts w:ascii="Garamond" w:hAnsi="Garamond"/>
              </w:rPr>
            </w:pPr>
            <w:r w:rsidRPr="00C10D8F">
              <w:rPr>
                <w:rFonts w:ascii="Garamond" w:hAnsi="Garamond"/>
                <w:sz w:val="22"/>
                <w:szCs w:val="22"/>
              </w:rPr>
              <w:t>0</w:t>
            </w:r>
          </w:p>
        </w:tc>
        <w:tc>
          <w:tcPr>
            <w:tcW w:w="1559" w:type="dxa"/>
          </w:tcPr>
          <w:p w:rsidR="00BA09E9" w:rsidRPr="00C10D8F" w:rsidRDefault="00BA09E9" w:rsidP="00BA09E9">
            <w:pPr>
              <w:tabs>
                <w:tab w:val="left" w:pos="1985"/>
              </w:tabs>
              <w:spacing w:line="240" w:lineRule="atLeast"/>
              <w:jc w:val="center"/>
              <w:rPr>
                <w:rFonts w:ascii="Garamond" w:hAnsi="Garamond"/>
              </w:rPr>
            </w:pPr>
            <w:r w:rsidRPr="00C10D8F">
              <w:rPr>
                <w:rFonts w:ascii="Garamond" w:hAnsi="Garamond"/>
                <w:sz w:val="22"/>
                <w:szCs w:val="22"/>
              </w:rPr>
              <w:t>0</w:t>
            </w:r>
          </w:p>
        </w:tc>
      </w:tr>
      <w:tr w:rsidR="00BA09E9" w:rsidRPr="00C10D8F" w:rsidTr="00BA09E9">
        <w:tc>
          <w:tcPr>
            <w:tcW w:w="2552" w:type="dxa"/>
          </w:tcPr>
          <w:p w:rsidR="00BA09E9" w:rsidRPr="00C10D8F" w:rsidRDefault="00BA09E9" w:rsidP="00BA09E9">
            <w:pPr>
              <w:tabs>
                <w:tab w:val="left" w:pos="1985"/>
              </w:tabs>
              <w:spacing w:line="240" w:lineRule="atLeast"/>
              <w:rPr>
                <w:rFonts w:ascii="Garamond" w:hAnsi="Garamond"/>
              </w:rPr>
            </w:pPr>
            <w:r w:rsidRPr="00C10D8F">
              <w:rPr>
                <w:rFonts w:ascii="Garamond" w:hAnsi="Garamond"/>
                <w:sz w:val="22"/>
                <w:szCs w:val="22"/>
              </w:rPr>
              <w:t>Общий фондовый риск</w:t>
            </w:r>
          </w:p>
        </w:tc>
        <w:tc>
          <w:tcPr>
            <w:tcW w:w="1681" w:type="dxa"/>
          </w:tcPr>
          <w:p w:rsidR="00BA09E9" w:rsidRPr="00C10D8F" w:rsidRDefault="00BA09E9" w:rsidP="00BA09E9">
            <w:pPr>
              <w:tabs>
                <w:tab w:val="left" w:pos="1985"/>
              </w:tabs>
              <w:spacing w:line="240" w:lineRule="atLeast"/>
              <w:jc w:val="center"/>
              <w:rPr>
                <w:rFonts w:ascii="Garamond" w:hAnsi="Garamond"/>
              </w:rPr>
            </w:pPr>
            <w:r w:rsidRPr="00C10D8F">
              <w:rPr>
                <w:rFonts w:ascii="Garamond" w:hAnsi="Garamond"/>
                <w:sz w:val="22"/>
                <w:szCs w:val="22"/>
              </w:rPr>
              <w:t>0</w:t>
            </w:r>
          </w:p>
        </w:tc>
        <w:tc>
          <w:tcPr>
            <w:tcW w:w="1985" w:type="dxa"/>
          </w:tcPr>
          <w:p w:rsidR="00BA09E9" w:rsidRPr="00C10D8F" w:rsidRDefault="00BA09E9" w:rsidP="00BA09E9">
            <w:pPr>
              <w:tabs>
                <w:tab w:val="left" w:pos="1985"/>
              </w:tabs>
              <w:spacing w:line="240" w:lineRule="atLeast"/>
              <w:jc w:val="center"/>
              <w:rPr>
                <w:rFonts w:ascii="Garamond" w:hAnsi="Garamond"/>
              </w:rPr>
            </w:pPr>
            <w:r w:rsidRPr="00C10D8F">
              <w:rPr>
                <w:rFonts w:ascii="Garamond" w:hAnsi="Garamond"/>
                <w:sz w:val="22"/>
                <w:szCs w:val="22"/>
              </w:rPr>
              <w:t>0</w:t>
            </w:r>
          </w:p>
        </w:tc>
        <w:tc>
          <w:tcPr>
            <w:tcW w:w="1579" w:type="dxa"/>
          </w:tcPr>
          <w:p w:rsidR="00BA09E9" w:rsidRPr="00C10D8F" w:rsidRDefault="00BA09E9" w:rsidP="00BA09E9">
            <w:pPr>
              <w:tabs>
                <w:tab w:val="left" w:pos="1985"/>
              </w:tabs>
              <w:spacing w:line="240" w:lineRule="atLeast"/>
              <w:jc w:val="center"/>
              <w:rPr>
                <w:rFonts w:ascii="Garamond" w:hAnsi="Garamond"/>
              </w:rPr>
            </w:pPr>
            <w:r w:rsidRPr="00C10D8F">
              <w:rPr>
                <w:rFonts w:ascii="Garamond" w:hAnsi="Garamond"/>
                <w:sz w:val="22"/>
                <w:szCs w:val="22"/>
              </w:rPr>
              <w:t>0</w:t>
            </w:r>
          </w:p>
        </w:tc>
        <w:tc>
          <w:tcPr>
            <w:tcW w:w="1559" w:type="dxa"/>
          </w:tcPr>
          <w:p w:rsidR="00BA09E9" w:rsidRPr="00C10D8F" w:rsidRDefault="00BA09E9" w:rsidP="00BA09E9">
            <w:pPr>
              <w:tabs>
                <w:tab w:val="left" w:pos="1985"/>
              </w:tabs>
              <w:spacing w:line="240" w:lineRule="atLeast"/>
              <w:jc w:val="center"/>
              <w:rPr>
                <w:rFonts w:ascii="Garamond" w:hAnsi="Garamond"/>
              </w:rPr>
            </w:pPr>
            <w:r w:rsidRPr="00C10D8F">
              <w:rPr>
                <w:rFonts w:ascii="Garamond" w:hAnsi="Garamond"/>
                <w:sz w:val="22"/>
                <w:szCs w:val="22"/>
              </w:rPr>
              <w:t>0</w:t>
            </w:r>
          </w:p>
        </w:tc>
      </w:tr>
      <w:tr w:rsidR="00BA09E9" w:rsidRPr="00C10D8F" w:rsidTr="00BA09E9">
        <w:tc>
          <w:tcPr>
            <w:tcW w:w="2552" w:type="dxa"/>
          </w:tcPr>
          <w:p w:rsidR="00BA09E9" w:rsidRPr="00C10D8F" w:rsidRDefault="00BA09E9" w:rsidP="00BA09E9">
            <w:pPr>
              <w:tabs>
                <w:tab w:val="left" w:pos="1985"/>
              </w:tabs>
              <w:spacing w:line="240" w:lineRule="atLeast"/>
              <w:rPr>
                <w:rFonts w:ascii="Garamond" w:hAnsi="Garamond"/>
              </w:rPr>
            </w:pPr>
            <w:r w:rsidRPr="00C10D8F">
              <w:rPr>
                <w:rFonts w:ascii="Garamond" w:hAnsi="Garamond"/>
                <w:sz w:val="22"/>
                <w:szCs w:val="22"/>
              </w:rPr>
              <w:t>Специальный фондовый риск</w:t>
            </w:r>
          </w:p>
        </w:tc>
        <w:tc>
          <w:tcPr>
            <w:tcW w:w="1681" w:type="dxa"/>
          </w:tcPr>
          <w:p w:rsidR="00BA09E9" w:rsidRPr="00C10D8F" w:rsidRDefault="00BA09E9" w:rsidP="00BA09E9">
            <w:pPr>
              <w:tabs>
                <w:tab w:val="left" w:pos="1985"/>
              </w:tabs>
              <w:spacing w:line="240" w:lineRule="atLeast"/>
              <w:jc w:val="center"/>
              <w:rPr>
                <w:rFonts w:ascii="Garamond" w:hAnsi="Garamond"/>
              </w:rPr>
            </w:pPr>
            <w:r w:rsidRPr="00C10D8F">
              <w:rPr>
                <w:rFonts w:ascii="Garamond" w:hAnsi="Garamond"/>
                <w:sz w:val="22"/>
                <w:szCs w:val="22"/>
              </w:rPr>
              <w:t>0</w:t>
            </w:r>
          </w:p>
        </w:tc>
        <w:tc>
          <w:tcPr>
            <w:tcW w:w="1985" w:type="dxa"/>
          </w:tcPr>
          <w:p w:rsidR="00BA09E9" w:rsidRPr="00C10D8F" w:rsidRDefault="00BA09E9" w:rsidP="00BA09E9">
            <w:pPr>
              <w:tabs>
                <w:tab w:val="left" w:pos="1985"/>
              </w:tabs>
              <w:spacing w:line="240" w:lineRule="atLeast"/>
              <w:jc w:val="center"/>
              <w:rPr>
                <w:rFonts w:ascii="Garamond" w:hAnsi="Garamond"/>
              </w:rPr>
            </w:pPr>
            <w:r w:rsidRPr="00C10D8F">
              <w:rPr>
                <w:rFonts w:ascii="Garamond" w:hAnsi="Garamond"/>
                <w:sz w:val="22"/>
                <w:szCs w:val="22"/>
              </w:rPr>
              <w:t>0</w:t>
            </w:r>
          </w:p>
        </w:tc>
        <w:tc>
          <w:tcPr>
            <w:tcW w:w="1579" w:type="dxa"/>
          </w:tcPr>
          <w:p w:rsidR="00BA09E9" w:rsidRPr="00C10D8F" w:rsidRDefault="00BA09E9" w:rsidP="00BA09E9">
            <w:pPr>
              <w:tabs>
                <w:tab w:val="left" w:pos="1985"/>
              </w:tabs>
              <w:spacing w:line="240" w:lineRule="atLeast"/>
              <w:jc w:val="center"/>
              <w:rPr>
                <w:rFonts w:ascii="Garamond" w:hAnsi="Garamond"/>
              </w:rPr>
            </w:pPr>
            <w:r w:rsidRPr="00C10D8F">
              <w:rPr>
                <w:rFonts w:ascii="Garamond" w:hAnsi="Garamond"/>
                <w:sz w:val="22"/>
                <w:szCs w:val="22"/>
              </w:rPr>
              <w:t>0</w:t>
            </w:r>
          </w:p>
        </w:tc>
        <w:tc>
          <w:tcPr>
            <w:tcW w:w="1559" w:type="dxa"/>
          </w:tcPr>
          <w:p w:rsidR="00BA09E9" w:rsidRPr="00C10D8F" w:rsidRDefault="00BA09E9" w:rsidP="00BA09E9">
            <w:pPr>
              <w:tabs>
                <w:tab w:val="left" w:pos="1985"/>
              </w:tabs>
              <w:spacing w:line="240" w:lineRule="atLeast"/>
              <w:jc w:val="center"/>
              <w:rPr>
                <w:rFonts w:ascii="Garamond" w:hAnsi="Garamond"/>
              </w:rPr>
            </w:pPr>
            <w:r w:rsidRPr="00C10D8F">
              <w:rPr>
                <w:rFonts w:ascii="Garamond" w:hAnsi="Garamond"/>
                <w:sz w:val="22"/>
                <w:szCs w:val="22"/>
              </w:rPr>
              <w:t>0</w:t>
            </w:r>
          </w:p>
        </w:tc>
      </w:tr>
      <w:tr w:rsidR="00BA09E9" w:rsidRPr="00C10D8F" w:rsidTr="00BA09E9">
        <w:tc>
          <w:tcPr>
            <w:tcW w:w="2552" w:type="dxa"/>
          </w:tcPr>
          <w:p w:rsidR="00BA09E9" w:rsidRPr="00C10D8F" w:rsidRDefault="00BA09E9" w:rsidP="00BA09E9">
            <w:pPr>
              <w:tabs>
                <w:tab w:val="left" w:pos="1985"/>
              </w:tabs>
              <w:spacing w:line="240" w:lineRule="atLeast"/>
              <w:rPr>
                <w:rFonts w:ascii="Garamond" w:hAnsi="Garamond"/>
                <w:color w:val="000000"/>
              </w:rPr>
            </w:pPr>
            <w:r w:rsidRPr="00C10D8F">
              <w:rPr>
                <w:rFonts w:ascii="Garamond" w:hAnsi="Garamond"/>
                <w:color w:val="000000"/>
                <w:sz w:val="22"/>
                <w:szCs w:val="22"/>
              </w:rPr>
              <w:t>Валютный риск</w:t>
            </w:r>
          </w:p>
        </w:tc>
        <w:tc>
          <w:tcPr>
            <w:tcW w:w="1681" w:type="dxa"/>
          </w:tcPr>
          <w:p w:rsidR="00BA09E9" w:rsidRPr="00C10D8F" w:rsidRDefault="00BA09E9" w:rsidP="00BA09E9">
            <w:pPr>
              <w:tabs>
                <w:tab w:val="left" w:pos="1985"/>
              </w:tabs>
              <w:spacing w:line="240" w:lineRule="atLeast"/>
              <w:jc w:val="center"/>
              <w:rPr>
                <w:rFonts w:ascii="Garamond" w:hAnsi="Garamond"/>
              </w:rPr>
            </w:pPr>
            <w:r w:rsidRPr="00C10D8F">
              <w:rPr>
                <w:rFonts w:ascii="Garamond" w:hAnsi="Garamond"/>
                <w:sz w:val="22"/>
                <w:szCs w:val="22"/>
              </w:rPr>
              <w:t>0</w:t>
            </w:r>
          </w:p>
        </w:tc>
        <w:tc>
          <w:tcPr>
            <w:tcW w:w="1985" w:type="dxa"/>
          </w:tcPr>
          <w:p w:rsidR="00BA09E9" w:rsidRPr="00C10D8F" w:rsidRDefault="00BA09E9" w:rsidP="00BA09E9">
            <w:pPr>
              <w:tabs>
                <w:tab w:val="left" w:pos="1985"/>
              </w:tabs>
              <w:spacing w:line="240" w:lineRule="atLeast"/>
              <w:jc w:val="center"/>
              <w:rPr>
                <w:rFonts w:ascii="Garamond" w:hAnsi="Garamond"/>
              </w:rPr>
            </w:pPr>
            <w:r w:rsidRPr="00C10D8F">
              <w:rPr>
                <w:rFonts w:ascii="Garamond" w:hAnsi="Garamond"/>
                <w:sz w:val="22"/>
                <w:szCs w:val="22"/>
              </w:rPr>
              <w:t>0</w:t>
            </w:r>
          </w:p>
        </w:tc>
        <w:tc>
          <w:tcPr>
            <w:tcW w:w="1579" w:type="dxa"/>
          </w:tcPr>
          <w:p w:rsidR="00BA09E9" w:rsidRPr="00C10D8F" w:rsidRDefault="00BA09E9" w:rsidP="00BA09E9">
            <w:pPr>
              <w:tabs>
                <w:tab w:val="left" w:pos="1985"/>
              </w:tabs>
              <w:spacing w:line="240" w:lineRule="atLeast"/>
              <w:jc w:val="center"/>
              <w:rPr>
                <w:rFonts w:ascii="Garamond" w:hAnsi="Garamond"/>
              </w:rPr>
            </w:pPr>
            <w:r w:rsidRPr="00C10D8F">
              <w:rPr>
                <w:rFonts w:ascii="Garamond" w:hAnsi="Garamond"/>
                <w:sz w:val="22"/>
                <w:szCs w:val="22"/>
              </w:rPr>
              <w:t>0</w:t>
            </w:r>
          </w:p>
        </w:tc>
        <w:tc>
          <w:tcPr>
            <w:tcW w:w="1559" w:type="dxa"/>
          </w:tcPr>
          <w:p w:rsidR="00BA09E9" w:rsidRPr="00C10D8F" w:rsidRDefault="00BA09E9" w:rsidP="00BA09E9">
            <w:pPr>
              <w:tabs>
                <w:tab w:val="left" w:pos="1985"/>
              </w:tabs>
              <w:spacing w:line="240" w:lineRule="atLeast"/>
              <w:jc w:val="center"/>
              <w:rPr>
                <w:rFonts w:ascii="Garamond" w:hAnsi="Garamond"/>
              </w:rPr>
            </w:pPr>
            <w:r w:rsidRPr="00C10D8F">
              <w:rPr>
                <w:rFonts w:ascii="Garamond" w:hAnsi="Garamond"/>
                <w:sz w:val="22"/>
                <w:szCs w:val="22"/>
              </w:rPr>
              <w:t>0</w:t>
            </w:r>
          </w:p>
        </w:tc>
      </w:tr>
    </w:tbl>
    <w:p w:rsidR="00BA09E9" w:rsidRPr="00C10D8F" w:rsidRDefault="00BA09E9" w:rsidP="00BA09E9">
      <w:pPr>
        <w:ind w:firstLine="540"/>
        <w:rPr>
          <w:rFonts w:ascii="Garamond" w:hAnsi="Garamond"/>
          <w:b/>
          <w:i/>
          <w:sz w:val="22"/>
          <w:szCs w:val="22"/>
        </w:rPr>
      </w:pPr>
    </w:p>
    <w:p w:rsidR="00BA09E9" w:rsidRPr="00C10D8F" w:rsidRDefault="00BA09E9" w:rsidP="00BA09E9">
      <w:pPr>
        <w:ind w:firstLine="851"/>
        <w:rPr>
          <w:rFonts w:ascii="Garamond" w:hAnsi="Garamond"/>
          <w:sz w:val="22"/>
          <w:szCs w:val="22"/>
        </w:rPr>
      </w:pPr>
      <w:r w:rsidRPr="00C10D8F">
        <w:rPr>
          <w:rFonts w:ascii="Garamond" w:hAnsi="Garamond"/>
          <w:sz w:val="22"/>
          <w:szCs w:val="22"/>
        </w:rPr>
        <w:t>По состоянию на 01.</w:t>
      </w:r>
      <w:r w:rsidR="00984B7E">
        <w:rPr>
          <w:rFonts w:ascii="Garamond" w:hAnsi="Garamond"/>
          <w:sz w:val="22"/>
          <w:szCs w:val="22"/>
        </w:rPr>
        <w:t>10</w:t>
      </w:r>
      <w:r w:rsidRPr="00C10D8F">
        <w:rPr>
          <w:rFonts w:ascii="Garamond" w:hAnsi="Garamond"/>
          <w:sz w:val="22"/>
          <w:szCs w:val="22"/>
        </w:rPr>
        <w:t>.2018 валютный риск нулевой, т.к. с</w:t>
      </w:r>
      <w:r w:rsidRPr="00C10D8F">
        <w:rPr>
          <w:rFonts w:ascii="Garamond" w:hAnsi="Garamond" w:cs="Helv"/>
          <w:color w:val="000000"/>
          <w:sz w:val="22"/>
          <w:szCs w:val="22"/>
        </w:rPr>
        <w:t xml:space="preserve">умма открытых валютных позиций составила менее 2% от капитала. Фондовый риск также равен нулю, т.к. </w:t>
      </w:r>
      <w:r w:rsidRPr="00C10D8F">
        <w:rPr>
          <w:rFonts w:ascii="Garamond" w:hAnsi="Garamond"/>
          <w:sz w:val="22"/>
          <w:szCs w:val="22"/>
        </w:rPr>
        <w:t xml:space="preserve">ценные бумаги отсутствуют. </w:t>
      </w:r>
    </w:p>
    <w:p w:rsidR="007E5D79" w:rsidRPr="00C10D8F" w:rsidRDefault="007E5D79" w:rsidP="007E5D79">
      <w:pPr>
        <w:pStyle w:val="1"/>
        <w:rPr>
          <w:rFonts w:ascii="Garamond" w:hAnsi="Garamond"/>
          <w:b w:val="0"/>
          <w:sz w:val="22"/>
          <w:szCs w:val="22"/>
        </w:rPr>
      </w:pPr>
      <w:r w:rsidRPr="001D5984">
        <w:rPr>
          <w:rFonts w:ascii="Garamond" w:hAnsi="Garamond"/>
          <w:b w:val="0"/>
          <w:sz w:val="22"/>
          <w:szCs w:val="22"/>
        </w:rPr>
        <w:t xml:space="preserve">Изменения величины требований (обязательств), взвешенных по уровню риска, при применении подходов на </w:t>
      </w:r>
      <w:r w:rsidRPr="001D5984">
        <w:rPr>
          <w:rFonts w:ascii="Garamond" w:hAnsi="Garamond"/>
          <w:b w:val="0"/>
          <w:sz w:val="22"/>
          <w:szCs w:val="22"/>
        </w:rPr>
        <w:lastRenderedPageBreak/>
        <w:t>основе внутренней модели в целях оценки требований к капиталу в отношении рыночного риска</w:t>
      </w:r>
    </w:p>
    <w:p w:rsidR="007E5D79" w:rsidRPr="00C10D8F" w:rsidRDefault="007E5D79" w:rsidP="007E5D79">
      <w:pPr>
        <w:rPr>
          <w:rFonts w:ascii="Garamond" w:hAnsi="Garamond"/>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25"/>
        <w:gridCol w:w="2270"/>
        <w:gridCol w:w="850"/>
        <w:gridCol w:w="989"/>
        <w:gridCol w:w="1282"/>
        <w:gridCol w:w="1474"/>
        <w:gridCol w:w="946"/>
        <w:gridCol w:w="1588"/>
      </w:tblGrid>
      <w:tr w:rsidR="007E5D79" w:rsidRPr="00C10D8F" w:rsidTr="006E44BD">
        <w:tc>
          <w:tcPr>
            <w:tcW w:w="10124" w:type="dxa"/>
            <w:gridSpan w:val="8"/>
            <w:tcBorders>
              <w:top w:val="nil"/>
              <w:left w:val="nil"/>
              <w:bottom w:val="single" w:sz="4" w:space="0" w:color="auto"/>
              <w:right w:val="nil"/>
            </w:tcBorders>
          </w:tcPr>
          <w:p w:rsidR="007E5D79" w:rsidRPr="00C10D8F" w:rsidRDefault="00242DC4" w:rsidP="006E44BD">
            <w:pPr>
              <w:pStyle w:val="a9"/>
              <w:jc w:val="right"/>
              <w:rPr>
                <w:rFonts w:ascii="Garamond" w:hAnsi="Garamond"/>
              </w:rPr>
            </w:pPr>
            <w:r>
              <w:rPr>
                <w:rFonts w:ascii="Garamond" w:hAnsi="Garamond"/>
                <w:sz w:val="22"/>
                <w:szCs w:val="22"/>
              </w:rPr>
              <w:t xml:space="preserve">Таблица 13 </w:t>
            </w:r>
            <w:r w:rsidR="007E5D79" w:rsidRPr="00C10D8F">
              <w:rPr>
                <w:rFonts w:ascii="Garamond" w:hAnsi="Garamond"/>
                <w:sz w:val="22"/>
                <w:szCs w:val="22"/>
              </w:rPr>
              <w:t>тыс. руб.</w:t>
            </w:r>
          </w:p>
        </w:tc>
      </w:tr>
      <w:tr w:rsidR="007E5D79" w:rsidRPr="00C10D8F" w:rsidTr="006E44BD">
        <w:tc>
          <w:tcPr>
            <w:tcW w:w="725" w:type="dxa"/>
            <w:tcBorders>
              <w:top w:val="single" w:sz="4" w:space="0" w:color="auto"/>
              <w:bottom w:val="single" w:sz="4" w:space="0" w:color="auto"/>
              <w:right w:val="single" w:sz="4" w:space="0" w:color="auto"/>
            </w:tcBorders>
          </w:tcPr>
          <w:p w:rsidR="007E5D79" w:rsidRPr="00C10D8F" w:rsidRDefault="007E5D79" w:rsidP="006E44BD">
            <w:pPr>
              <w:pStyle w:val="a9"/>
              <w:jc w:val="center"/>
              <w:rPr>
                <w:rFonts w:ascii="Garamond" w:hAnsi="Garamond"/>
              </w:rPr>
            </w:pPr>
            <w:r w:rsidRPr="00C10D8F">
              <w:rPr>
                <w:rFonts w:ascii="Garamond" w:hAnsi="Garamond"/>
                <w:sz w:val="22"/>
                <w:szCs w:val="22"/>
              </w:rPr>
              <w:t>Номер</w:t>
            </w:r>
          </w:p>
        </w:tc>
        <w:tc>
          <w:tcPr>
            <w:tcW w:w="2270" w:type="dxa"/>
            <w:tcBorders>
              <w:top w:val="single" w:sz="4" w:space="0" w:color="auto"/>
              <w:left w:val="single" w:sz="4" w:space="0" w:color="auto"/>
              <w:bottom w:val="single" w:sz="4" w:space="0" w:color="auto"/>
              <w:right w:val="single" w:sz="4" w:space="0" w:color="auto"/>
            </w:tcBorders>
          </w:tcPr>
          <w:p w:rsidR="007E5D79" w:rsidRPr="00C10D8F" w:rsidRDefault="007E5D79" w:rsidP="006E44BD">
            <w:pPr>
              <w:pStyle w:val="a9"/>
              <w:jc w:val="center"/>
              <w:rPr>
                <w:rFonts w:ascii="Garamond" w:hAnsi="Garamond"/>
              </w:rPr>
            </w:pPr>
            <w:r w:rsidRPr="00C10D8F">
              <w:rPr>
                <w:rFonts w:ascii="Garamond" w:hAnsi="Garamond"/>
                <w:sz w:val="22"/>
                <w:szCs w:val="22"/>
              </w:rPr>
              <w:t>Наименование статьи</w:t>
            </w:r>
          </w:p>
        </w:tc>
        <w:tc>
          <w:tcPr>
            <w:tcW w:w="850" w:type="dxa"/>
            <w:tcBorders>
              <w:top w:val="single" w:sz="4" w:space="0" w:color="auto"/>
              <w:left w:val="single" w:sz="4" w:space="0" w:color="auto"/>
              <w:bottom w:val="single" w:sz="4" w:space="0" w:color="auto"/>
              <w:right w:val="single" w:sz="4" w:space="0" w:color="auto"/>
            </w:tcBorders>
          </w:tcPr>
          <w:p w:rsidR="007E5D79" w:rsidRPr="00C10D8F" w:rsidRDefault="007E5D79" w:rsidP="006E44BD">
            <w:pPr>
              <w:pStyle w:val="a9"/>
              <w:jc w:val="center"/>
              <w:rPr>
                <w:rFonts w:ascii="Garamond" w:hAnsi="Garamond"/>
              </w:rPr>
            </w:pPr>
            <w:r w:rsidRPr="00C10D8F">
              <w:rPr>
                <w:rFonts w:ascii="Garamond" w:hAnsi="Garamond"/>
                <w:sz w:val="22"/>
                <w:szCs w:val="22"/>
              </w:rPr>
              <w:t>Модель расчета стоимости</w:t>
            </w:r>
          </w:p>
          <w:p w:rsidR="007E5D79" w:rsidRPr="00C10D8F" w:rsidRDefault="007E5D79" w:rsidP="006E44BD">
            <w:pPr>
              <w:pStyle w:val="a9"/>
              <w:jc w:val="center"/>
              <w:rPr>
                <w:rFonts w:ascii="Garamond" w:hAnsi="Garamond"/>
              </w:rPr>
            </w:pPr>
            <w:r w:rsidRPr="00C10D8F">
              <w:rPr>
                <w:rFonts w:ascii="Garamond" w:hAnsi="Garamond"/>
                <w:sz w:val="22"/>
                <w:szCs w:val="22"/>
              </w:rPr>
              <w:t>под риском</w:t>
            </w:r>
          </w:p>
        </w:tc>
        <w:tc>
          <w:tcPr>
            <w:tcW w:w="989" w:type="dxa"/>
            <w:tcBorders>
              <w:top w:val="single" w:sz="4" w:space="0" w:color="auto"/>
              <w:left w:val="single" w:sz="4" w:space="0" w:color="auto"/>
              <w:bottom w:val="single" w:sz="4" w:space="0" w:color="auto"/>
              <w:right w:val="single" w:sz="4" w:space="0" w:color="auto"/>
            </w:tcBorders>
          </w:tcPr>
          <w:p w:rsidR="007E5D79" w:rsidRPr="00C10D8F" w:rsidRDefault="007E5D79" w:rsidP="006E44BD">
            <w:pPr>
              <w:pStyle w:val="a9"/>
              <w:jc w:val="center"/>
              <w:rPr>
                <w:rFonts w:ascii="Garamond" w:hAnsi="Garamond"/>
              </w:rPr>
            </w:pPr>
            <w:r w:rsidRPr="00C10D8F">
              <w:rPr>
                <w:rFonts w:ascii="Garamond" w:hAnsi="Garamond"/>
                <w:sz w:val="22"/>
                <w:szCs w:val="22"/>
              </w:rPr>
              <w:t>Модель расчета</w:t>
            </w:r>
          </w:p>
          <w:p w:rsidR="007E5D79" w:rsidRPr="00C10D8F" w:rsidRDefault="007E5D79" w:rsidP="006E44BD">
            <w:pPr>
              <w:pStyle w:val="a9"/>
              <w:jc w:val="center"/>
              <w:rPr>
                <w:rFonts w:ascii="Garamond" w:hAnsi="Garamond"/>
              </w:rPr>
            </w:pPr>
            <w:r w:rsidRPr="00C10D8F">
              <w:rPr>
                <w:rFonts w:ascii="Garamond" w:hAnsi="Garamond"/>
                <w:sz w:val="22"/>
                <w:szCs w:val="22"/>
              </w:rPr>
              <w:t>стоимости</w:t>
            </w:r>
          </w:p>
          <w:p w:rsidR="007E5D79" w:rsidRPr="00C10D8F" w:rsidRDefault="007E5D79" w:rsidP="006E44BD">
            <w:pPr>
              <w:pStyle w:val="a9"/>
              <w:jc w:val="center"/>
              <w:rPr>
                <w:rFonts w:ascii="Garamond" w:hAnsi="Garamond"/>
              </w:rPr>
            </w:pPr>
            <w:r w:rsidRPr="00C10D8F">
              <w:rPr>
                <w:rFonts w:ascii="Garamond" w:hAnsi="Garamond"/>
                <w:sz w:val="22"/>
                <w:szCs w:val="22"/>
              </w:rPr>
              <w:t xml:space="preserve">под риском, </w:t>
            </w:r>
            <w:proofErr w:type="gramStart"/>
            <w:r w:rsidRPr="00C10D8F">
              <w:rPr>
                <w:rFonts w:ascii="Garamond" w:hAnsi="Garamond"/>
                <w:sz w:val="22"/>
                <w:szCs w:val="22"/>
              </w:rPr>
              <w:t>оцененная</w:t>
            </w:r>
            <w:proofErr w:type="gramEnd"/>
            <w:r w:rsidRPr="00C10D8F">
              <w:rPr>
                <w:rFonts w:ascii="Garamond" w:hAnsi="Garamond"/>
                <w:sz w:val="22"/>
                <w:szCs w:val="22"/>
              </w:rPr>
              <w:t xml:space="preserve"> по данным за кризисный период</w:t>
            </w:r>
          </w:p>
        </w:tc>
        <w:tc>
          <w:tcPr>
            <w:tcW w:w="1282" w:type="dxa"/>
            <w:tcBorders>
              <w:top w:val="single" w:sz="4" w:space="0" w:color="auto"/>
              <w:left w:val="single" w:sz="4" w:space="0" w:color="auto"/>
              <w:bottom w:val="single" w:sz="4" w:space="0" w:color="auto"/>
              <w:right w:val="single" w:sz="4" w:space="0" w:color="auto"/>
            </w:tcBorders>
          </w:tcPr>
          <w:p w:rsidR="007E5D79" w:rsidRPr="00C10D8F" w:rsidRDefault="007E5D79" w:rsidP="006E44BD">
            <w:pPr>
              <w:pStyle w:val="a9"/>
              <w:jc w:val="center"/>
              <w:rPr>
                <w:rFonts w:ascii="Garamond" w:hAnsi="Garamond"/>
              </w:rPr>
            </w:pPr>
            <w:r w:rsidRPr="00C10D8F">
              <w:rPr>
                <w:rFonts w:ascii="Garamond" w:hAnsi="Garamond"/>
                <w:sz w:val="22"/>
                <w:szCs w:val="22"/>
              </w:rPr>
              <w:t>Модель оценки дополнительного требования к капиталу на покрытие рыночного риска</w:t>
            </w:r>
          </w:p>
        </w:tc>
        <w:tc>
          <w:tcPr>
            <w:tcW w:w="1474" w:type="dxa"/>
            <w:tcBorders>
              <w:top w:val="single" w:sz="4" w:space="0" w:color="auto"/>
              <w:left w:val="single" w:sz="4" w:space="0" w:color="auto"/>
              <w:bottom w:val="single" w:sz="4" w:space="0" w:color="auto"/>
              <w:right w:val="single" w:sz="4" w:space="0" w:color="auto"/>
            </w:tcBorders>
          </w:tcPr>
          <w:p w:rsidR="007E5D79" w:rsidRPr="00C10D8F" w:rsidRDefault="007E5D79" w:rsidP="006E44BD">
            <w:pPr>
              <w:pStyle w:val="a9"/>
              <w:jc w:val="center"/>
              <w:rPr>
                <w:rFonts w:ascii="Garamond" w:hAnsi="Garamond"/>
              </w:rPr>
            </w:pPr>
            <w:r w:rsidRPr="00C10D8F">
              <w:rPr>
                <w:rFonts w:ascii="Garamond" w:hAnsi="Garamond"/>
                <w:sz w:val="22"/>
                <w:szCs w:val="22"/>
              </w:rPr>
              <w:t>Всеобъемлющая оценка</w:t>
            </w:r>
          </w:p>
          <w:p w:rsidR="007E5D79" w:rsidRPr="00C10D8F" w:rsidRDefault="007E5D79" w:rsidP="006E44BD">
            <w:pPr>
              <w:pStyle w:val="a9"/>
              <w:jc w:val="center"/>
              <w:rPr>
                <w:rFonts w:ascii="Garamond" w:hAnsi="Garamond"/>
              </w:rPr>
            </w:pPr>
            <w:r w:rsidRPr="00C10D8F">
              <w:rPr>
                <w:rFonts w:ascii="Garamond" w:hAnsi="Garamond"/>
                <w:sz w:val="22"/>
                <w:szCs w:val="22"/>
              </w:rPr>
              <w:t>рыночного риска</w:t>
            </w:r>
          </w:p>
        </w:tc>
        <w:tc>
          <w:tcPr>
            <w:tcW w:w="946" w:type="dxa"/>
            <w:tcBorders>
              <w:top w:val="single" w:sz="4" w:space="0" w:color="auto"/>
              <w:left w:val="single" w:sz="4" w:space="0" w:color="auto"/>
              <w:bottom w:val="single" w:sz="4" w:space="0" w:color="auto"/>
              <w:right w:val="single" w:sz="4" w:space="0" w:color="auto"/>
            </w:tcBorders>
          </w:tcPr>
          <w:p w:rsidR="007E5D79" w:rsidRPr="00C10D8F" w:rsidRDefault="007E5D79" w:rsidP="006E44BD">
            <w:pPr>
              <w:pStyle w:val="a9"/>
              <w:jc w:val="center"/>
              <w:rPr>
                <w:rFonts w:ascii="Garamond" w:hAnsi="Garamond"/>
              </w:rPr>
            </w:pPr>
            <w:r w:rsidRPr="00C10D8F">
              <w:rPr>
                <w:rFonts w:ascii="Garamond" w:hAnsi="Garamond"/>
                <w:sz w:val="22"/>
                <w:szCs w:val="22"/>
              </w:rPr>
              <w:t>Прочее</w:t>
            </w:r>
          </w:p>
        </w:tc>
        <w:tc>
          <w:tcPr>
            <w:tcW w:w="1588" w:type="dxa"/>
            <w:tcBorders>
              <w:top w:val="single" w:sz="4" w:space="0" w:color="auto"/>
              <w:left w:val="single" w:sz="4" w:space="0" w:color="auto"/>
              <w:bottom w:val="single" w:sz="4" w:space="0" w:color="auto"/>
            </w:tcBorders>
          </w:tcPr>
          <w:p w:rsidR="007E5D79" w:rsidRPr="00C10D8F" w:rsidRDefault="007E5D79" w:rsidP="006E44BD">
            <w:pPr>
              <w:pStyle w:val="a9"/>
              <w:jc w:val="center"/>
              <w:rPr>
                <w:rFonts w:ascii="Garamond" w:hAnsi="Garamond"/>
              </w:rPr>
            </w:pPr>
            <w:r w:rsidRPr="00C10D8F">
              <w:rPr>
                <w:rFonts w:ascii="Garamond" w:hAnsi="Garamond"/>
                <w:sz w:val="22"/>
                <w:szCs w:val="22"/>
              </w:rPr>
              <w:t>Всего требований (обязательств), взвешенных по уровню риска</w:t>
            </w:r>
          </w:p>
        </w:tc>
      </w:tr>
      <w:tr w:rsidR="007E5D79" w:rsidRPr="00C10D8F" w:rsidTr="006E44BD">
        <w:tc>
          <w:tcPr>
            <w:tcW w:w="725" w:type="dxa"/>
            <w:tcBorders>
              <w:top w:val="single" w:sz="4" w:space="0" w:color="auto"/>
              <w:bottom w:val="single" w:sz="4" w:space="0" w:color="auto"/>
              <w:right w:val="single" w:sz="4" w:space="0" w:color="auto"/>
            </w:tcBorders>
          </w:tcPr>
          <w:p w:rsidR="007E5D79" w:rsidRPr="00C10D8F" w:rsidRDefault="007E5D79" w:rsidP="006E44BD">
            <w:pPr>
              <w:pStyle w:val="a9"/>
              <w:jc w:val="center"/>
              <w:rPr>
                <w:rFonts w:ascii="Garamond" w:hAnsi="Garamond"/>
              </w:rPr>
            </w:pPr>
            <w:r w:rsidRPr="00C10D8F">
              <w:rPr>
                <w:rFonts w:ascii="Garamond" w:hAnsi="Garamond"/>
                <w:sz w:val="22"/>
                <w:szCs w:val="22"/>
              </w:rPr>
              <w:t>1</w:t>
            </w:r>
          </w:p>
        </w:tc>
        <w:tc>
          <w:tcPr>
            <w:tcW w:w="2270" w:type="dxa"/>
            <w:tcBorders>
              <w:top w:val="single" w:sz="4" w:space="0" w:color="auto"/>
              <w:left w:val="single" w:sz="4" w:space="0" w:color="auto"/>
              <w:bottom w:val="single" w:sz="4" w:space="0" w:color="auto"/>
              <w:right w:val="single" w:sz="4" w:space="0" w:color="auto"/>
            </w:tcBorders>
          </w:tcPr>
          <w:p w:rsidR="007E5D79" w:rsidRPr="00C10D8F" w:rsidRDefault="007E5D79" w:rsidP="006E44BD">
            <w:pPr>
              <w:pStyle w:val="a9"/>
              <w:jc w:val="center"/>
              <w:rPr>
                <w:rFonts w:ascii="Garamond" w:hAnsi="Garamond"/>
              </w:rPr>
            </w:pPr>
            <w:r w:rsidRPr="00C10D8F">
              <w:rPr>
                <w:rFonts w:ascii="Garamond" w:hAnsi="Garamond"/>
                <w:sz w:val="22"/>
                <w:szCs w:val="22"/>
              </w:rPr>
              <w:t>2</w:t>
            </w:r>
          </w:p>
        </w:tc>
        <w:tc>
          <w:tcPr>
            <w:tcW w:w="850" w:type="dxa"/>
            <w:tcBorders>
              <w:top w:val="single" w:sz="4" w:space="0" w:color="auto"/>
              <w:left w:val="single" w:sz="4" w:space="0" w:color="auto"/>
              <w:bottom w:val="single" w:sz="4" w:space="0" w:color="auto"/>
              <w:right w:val="single" w:sz="4" w:space="0" w:color="auto"/>
            </w:tcBorders>
          </w:tcPr>
          <w:p w:rsidR="007E5D79" w:rsidRPr="00C10D8F" w:rsidRDefault="007E5D79" w:rsidP="006E44BD">
            <w:pPr>
              <w:pStyle w:val="a9"/>
              <w:jc w:val="center"/>
              <w:rPr>
                <w:rFonts w:ascii="Garamond" w:hAnsi="Garamond"/>
              </w:rPr>
            </w:pPr>
            <w:r w:rsidRPr="00C10D8F">
              <w:rPr>
                <w:rFonts w:ascii="Garamond" w:hAnsi="Garamond"/>
                <w:sz w:val="22"/>
                <w:szCs w:val="22"/>
              </w:rPr>
              <w:t>3</w:t>
            </w:r>
          </w:p>
        </w:tc>
        <w:tc>
          <w:tcPr>
            <w:tcW w:w="989" w:type="dxa"/>
            <w:tcBorders>
              <w:top w:val="single" w:sz="4" w:space="0" w:color="auto"/>
              <w:left w:val="single" w:sz="4" w:space="0" w:color="auto"/>
              <w:bottom w:val="single" w:sz="4" w:space="0" w:color="auto"/>
              <w:right w:val="single" w:sz="4" w:space="0" w:color="auto"/>
            </w:tcBorders>
          </w:tcPr>
          <w:p w:rsidR="007E5D79" w:rsidRPr="00C10D8F" w:rsidRDefault="007E5D79" w:rsidP="006E44BD">
            <w:pPr>
              <w:pStyle w:val="a9"/>
              <w:jc w:val="center"/>
              <w:rPr>
                <w:rFonts w:ascii="Garamond" w:hAnsi="Garamond"/>
              </w:rPr>
            </w:pPr>
            <w:r w:rsidRPr="00C10D8F">
              <w:rPr>
                <w:rFonts w:ascii="Garamond" w:hAnsi="Garamond"/>
                <w:sz w:val="22"/>
                <w:szCs w:val="22"/>
              </w:rPr>
              <w:t>4</w:t>
            </w:r>
          </w:p>
        </w:tc>
        <w:tc>
          <w:tcPr>
            <w:tcW w:w="1282" w:type="dxa"/>
            <w:tcBorders>
              <w:top w:val="single" w:sz="4" w:space="0" w:color="auto"/>
              <w:left w:val="single" w:sz="4" w:space="0" w:color="auto"/>
              <w:bottom w:val="single" w:sz="4" w:space="0" w:color="auto"/>
              <w:right w:val="single" w:sz="4" w:space="0" w:color="auto"/>
            </w:tcBorders>
          </w:tcPr>
          <w:p w:rsidR="007E5D79" w:rsidRPr="00C10D8F" w:rsidRDefault="007E5D79" w:rsidP="006E44BD">
            <w:pPr>
              <w:pStyle w:val="a9"/>
              <w:jc w:val="center"/>
              <w:rPr>
                <w:rFonts w:ascii="Garamond" w:hAnsi="Garamond"/>
              </w:rPr>
            </w:pPr>
            <w:r w:rsidRPr="00C10D8F">
              <w:rPr>
                <w:rFonts w:ascii="Garamond" w:hAnsi="Garamond"/>
                <w:sz w:val="22"/>
                <w:szCs w:val="22"/>
              </w:rPr>
              <w:t>5</w:t>
            </w:r>
          </w:p>
        </w:tc>
        <w:tc>
          <w:tcPr>
            <w:tcW w:w="1474" w:type="dxa"/>
            <w:tcBorders>
              <w:top w:val="single" w:sz="4" w:space="0" w:color="auto"/>
              <w:left w:val="single" w:sz="4" w:space="0" w:color="auto"/>
              <w:bottom w:val="single" w:sz="4" w:space="0" w:color="auto"/>
              <w:right w:val="single" w:sz="4" w:space="0" w:color="auto"/>
            </w:tcBorders>
          </w:tcPr>
          <w:p w:rsidR="007E5D79" w:rsidRPr="00C10D8F" w:rsidRDefault="007E5D79" w:rsidP="006E44BD">
            <w:pPr>
              <w:pStyle w:val="a9"/>
              <w:jc w:val="center"/>
              <w:rPr>
                <w:rFonts w:ascii="Garamond" w:hAnsi="Garamond"/>
              </w:rPr>
            </w:pPr>
            <w:r w:rsidRPr="00C10D8F">
              <w:rPr>
                <w:rFonts w:ascii="Garamond" w:hAnsi="Garamond"/>
                <w:sz w:val="22"/>
                <w:szCs w:val="22"/>
              </w:rPr>
              <w:t>6</w:t>
            </w:r>
          </w:p>
        </w:tc>
        <w:tc>
          <w:tcPr>
            <w:tcW w:w="946" w:type="dxa"/>
            <w:tcBorders>
              <w:top w:val="single" w:sz="4" w:space="0" w:color="auto"/>
              <w:left w:val="single" w:sz="4" w:space="0" w:color="auto"/>
              <w:bottom w:val="single" w:sz="4" w:space="0" w:color="auto"/>
              <w:right w:val="single" w:sz="4" w:space="0" w:color="auto"/>
            </w:tcBorders>
          </w:tcPr>
          <w:p w:rsidR="007E5D79" w:rsidRPr="00C10D8F" w:rsidRDefault="007E5D79" w:rsidP="006E44BD">
            <w:pPr>
              <w:pStyle w:val="a9"/>
              <w:jc w:val="center"/>
              <w:rPr>
                <w:rFonts w:ascii="Garamond" w:hAnsi="Garamond"/>
              </w:rPr>
            </w:pPr>
            <w:r w:rsidRPr="00C10D8F">
              <w:rPr>
                <w:rFonts w:ascii="Garamond" w:hAnsi="Garamond"/>
                <w:sz w:val="22"/>
                <w:szCs w:val="22"/>
              </w:rPr>
              <w:t>7</w:t>
            </w:r>
          </w:p>
        </w:tc>
        <w:tc>
          <w:tcPr>
            <w:tcW w:w="1588" w:type="dxa"/>
            <w:tcBorders>
              <w:top w:val="single" w:sz="4" w:space="0" w:color="auto"/>
              <w:left w:val="single" w:sz="4" w:space="0" w:color="auto"/>
              <w:bottom w:val="single" w:sz="4" w:space="0" w:color="auto"/>
            </w:tcBorders>
          </w:tcPr>
          <w:p w:rsidR="007E5D79" w:rsidRPr="00C10D8F" w:rsidRDefault="007E5D79" w:rsidP="006E44BD">
            <w:pPr>
              <w:pStyle w:val="a9"/>
              <w:jc w:val="center"/>
              <w:rPr>
                <w:rFonts w:ascii="Garamond" w:hAnsi="Garamond"/>
              </w:rPr>
            </w:pPr>
            <w:r w:rsidRPr="00C10D8F">
              <w:rPr>
                <w:rFonts w:ascii="Garamond" w:hAnsi="Garamond"/>
                <w:sz w:val="22"/>
                <w:szCs w:val="22"/>
              </w:rPr>
              <w:t>8</w:t>
            </w:r>
          </w:p>
        </w:tc>
      </w:tr>
      <w:tr w:rsidR="007E5D79" w:rsidRPr="00C10D8F" w:rsidTr="006E44BD">
        <w:tc>
          <w:tcPr>
            <w:tcW w:w="725" w:type="dxa"/>
            <w:tcBorders>
              <w:top w:val="single" w:sz="4" w:space="0" w:color="auto"/>
              <w:bottom w:val="single" w:sz="4" w:space="0" w:color="auto"/>
              <w:right w:val="single" w:sz="4" w:space="0" w:color="auto"/>
            </w:tcBorders>
          </w:tcPr>
          <w:p w:rsidR="007E5D79" w:rsidRPr="00C10D8F" w:rsidRDefault="007E5D79" w:rsidP="006E44BD">
            <w:pPr>
              <w:pStyle w:val="a9"/>
              <w:jc w:val="center"/>
              <w:rPr>
                <w:rFonts w:ascii="Garamond" w:hAnsi="Garamond"/>
              </w:rPr>
            </w:pPr>
            <w:bookmarkStart w:id="91" w:name="sub_100510"/>
            <w:r w:rsidRPr="00C10D8F">
              <w:rPr>
                <w:rFonts w:ascii="Garamond" w:hAnsi="Garamond"/>
                <w:sz w:val="22"/>
                <w:szCs w:val="22"/>
              </w:rPr>
              <w:t>1</w:t>
            </w:r>
            <w:bookmarkEnd w:id="91"/>
          </w:p>
        </w:tc>
        <w:tc>
          <w:tcPr>
            <w:tcW w:w="2270" w:type="dxa"/>
            <w:tcBorders>
              <w:top w:val="single" w:sz="4" w:space="0" w:color="auto"/>
              <w:left w:val="single" w:sz="4" w:space="0" w:color="auto"/>
              <w:bottom w:val="single" w:sz="4" w:space="0" w:color="auto"/>
              <w:right w:val="single" w:sz="4" w:space="0" w:color="auto"/>
            </w:tcBorders>
          </w:tcPr>
          <w:p w:rsidR="007E5D79" w:rsidRPr="00C10D8F" w:rsidRDefault="007E5D79" w:rsidP="006E44BD">
            <w:pPr>
              <w:pStyle w:val="aa"/>
              <w:rPr>
                <w:rFonts w:ascii="Garamond" w:hAnsi="Garamond"/>
              </w:rPr>
            </w:pPr>
            <w:r w:rsidRPr="00C10D8F">
              <w:rPr>
                <w:rFonts w:ascii="Garamond" w:hAnsi="Garamond"/>
                <w:sz w:val="22"/>
                <w:szCs w:val="22"/>
              </w:rPr>
              <w:t>Требования (обязательства), взвешенные по уровню риска, на конец предыдущего отчетного квартала</w:t>
            </w:r>
          </w:p>
        </w:tc>
        <w:tc>
          <w:tcPr>
            <w:tcW w:w="850" w:type="dxa"/>
            <w:tcBorders>
              <w:top w:val="single" w:sz="4" w:space="0" w:color="auto"/>
              <w:left w:val="single" w:sz="4" w:space="0" w:color="auto"/>
              <w:bottom w:val="single" w:sz="4" w:space="0" w:color="auto"/>
              <w:right w:val="single" w:sz="4" w:space="0" w:color="auto"/>
            </w:tcBorders>
          </w:tcPr>
          <w:p w:rsidR="007E5D79" w:rsidRPr="00C10D8F" w:rsidRDefault="007E5D79" w:rsidP="006E44BD">
            <w:pPr>
              <w:pStyle w:val="a9"/>
              <w:rPr>
                <w:rFonts w:ascii="Garamond" w:hAnsi="Garamond"/>
              </w:rPr>
            </w:pPr>
          </w:p>
        </w:tc>
        <w:tc>
          <w:tcPr>
            <w:tcW w:w="989" w:type="dxa"/>
            <w:tcBorders>
              <w:top w:val="single" w:sz="4" w:space="0" w:color="auto"/>
              <w:left w:val="single" w:sz="4" w:space="0" w:color="auto"/>
              <w:bottom w:val="single" w:sz="4" w:space="0" w:color="auto"/>
              <w:right w:val="single" w:sz="4" w:space="0" w:color="auto"/>
            </w:tcBorders>
          </w:tcPr>
          <w:p w:rsidR="007E5D79" w:rsidRPr="00C10D8F" w:rsidRDefault="007E5D79" w:rsidP="006E44BD">
            <w:pPr>
              <w:pStyle w:val="a9"/>
              <w:rPr>
                <w:rFonts w:ascii="Garamond" w:hAnsi="Garamond"/>
              </w:rPr>
            </w:pPr>
          </w:p>
        </w:tc>
        <w:tc>
          <w:tcPr>
            <w:tcW w:w="1282" w:type="dxa"/>
            <w:tcBorders>
              <w:top w:val="single" w:sz="4" w:space="0" w:color="auto"/>
              <w:left w:val="single" w:sz="4" w:space="0" w:color="auto"/>
              <w:bottom w:val="single" w:sz="4" w:space="0" w:color="auto"/>
              <w:right w:val="single" w:sz="4" w:space="0" w:color="auto"/>
            </w:tcBorders>
          </w:tcPr>
          <w:p w:rsidR="007E5D79" w:rsidRPr="00C10D8F" w:rsidRDefault="007E5D79" w:rsidP="006E44BD">
            <w:pPr>
              <w:pStyle w:val="a9"/>
              <w:rPr>
                <w:rFonts w:ascii="Garamond" w:hAnsi="Garamond"/>
              </w:rPr>
            </w:pPr>
          </w:p>
        </w:tc>
        <w:tc>
          <w:tcPr>
            <w:tcW w:w="1474" w:type="dxa"/>
            <w:tcBorders>
              <w:top w:val="single" w:sz="4" w:space="0" w:color="auto"/>
              <w:left w:val="single" w:sz="4" w:space="0" w:color="auto"/>
              <w:bottom w:val="single" w:sz="4" w:space="0" w:color="auto"/>
              <w:right w:val="single" w:sz="4" w:space="0" w:color="auto"/>
            </w:tcBorders>
          </w:tcPr>
          <w:p w:rsidR="007E5D79" w:rsidRPr="00C10D8F" w:rsidRDefault="007E5D79" w:rsidP="006E44BD">
            <w:pPr>
              <w:pStyle w:val="a9"/>
              <w:rPr>
                <w:rFonts w:ascii="Garamond" w:hAnsi="Garamond"/>
              </w:rPr>
            </w:pPr>
          </w:p>
        </w:tc>
        <w:tc>
          <w:tcPr>
            <w:tcW w:w="946" w:type="dxa"/>
            <w:tcBorders>
              <w:top w:val="single" w:sz="4" w:space="0" w:color="auto"/>
              <w:left w:val="single" w:sz="4" w:space="0" w:color="auto"/>
              <w:bottom w:val="single" w:sz="4" w:space="0" w:color="auto"/>
              <w:right w:val="single" w:sz="4" w:space="0" w:color="auto"/>
            </w:tcBorders>
          </w:tcPr>
          <w:p w:rsidR="007E5D79" w:rsidRPr="00C10D8F" w:rsidRDefault="007E5D79" w:rsidP="006E44BD">
            <w:pPr>
              <w:pStyle w:val="a9"/>
              <w:rPr>
                <w:rFonts w:ascii="Garamond" w:hAnsi="Garamond"/>
              </w:rPr>
            </w:pPr>
          </w:p>
        </w:tc>
        <w:tc>
          <w:tcPr>
            <w:tcW w:w="1588" w:type="dxa"/>
            <w:tcBorders>
              <w:top w:val="single" w:sz="4" w:space="0" w:color="auto"/>
              <w:left w:val="single" w:sz="4" w:space="0" w:color="auto"/>
              <w:bottom w:val="single" w:sz="4" w:space="0" w:color="auto"/>
            </w:tcBorders>
          </w:tcPr>
          <w:p w:rsidR="007E5D79" w:rsidRPr="00C10D8F" w:rsidRDefault="007E5D79" w:rsidP="006E44BD">
            <w:pPr>
              <w:pStyle w:val="a9"/>
              <w:rPr>
                <w:rFonts w:ascii="Garamond" w:hAnsi="Garamond"/>
              </w:rPr>
            </w:pPr>
          </w:p>
        </w:tc>
      </w:tr>
      <w:tr w:rsidR="007E5D79" w:rsidRPr="00C10D8F" w:rsidTr="006E44BD">
        <w:tc>
          <w:tcPr>
            <w:tcW w:w="725" w:type="dxa"/>
            <w:tcBorders>
              <w:top w:val="single" w:sz="4" w:space="0" w:color="auto"/>
              <w:bottom w:val="single" w:sz="4" w:space="0" w:color="auto"/>
              <w:right w:val="single" w:sz="4" w:space="0" w:color="auto"/>
            </w:tcBorders>
          </w:tcPr>
          <w:p w:rsidR="007E5D79" w:rsidRPr="00C10D8F" w:rsidRDefault="007E5D79" w:rsidP="006E44BD">
            <w:pPr>
              <w:pStyle w:val="a9"/>
              <w:jc w:val="center"/>
              <w:rPr>
                <w:rFonts w:ascii="Garamond" w:hAnsi="Garamond"/>
              </w:rPr>
            </w:pPr>
            <w:bookmarkStart w:id="92" w:name="sub_100511"/>
            <w:r w:rsidRPr="00C10D8F">
              <w:rPr>
                <w:rFonts w:ascii="Garamond" w:hAnsi="Garamond"/>
                <w:sz w:val="22"/>
                <w:szCs w:val="22"/>
              </w:rPr>
              <w:t>2</w:t>
            </w:r>
            <w:bookmarkEnd w:id="92"/>
          </w:p>
        </w:tc>
        <w:tc>
          <w:tcPr>
            <w:tcW w:w="2270" w:type="dxa"/>
            <w:tcBorders>
              <w:top w:val="single" w:sz="4" w:space="0" w:color="auto"/>
              <w:left w:val="single" w:sz="4" w:space="0" w:color="auto"/>
              <w:bottom w:val="single" w:sz="4" w:space="0" w:color="auto"/>
              <w:right w:val="single" w:sz="4" w:space="0" w:color="auto"/>
            </w:tcBorders>
          </w:tcPr>
          <w:p w:rsidR="007E5D79" w:rsidRPr="00C10D8F" w:rsidRDefault="007E5D79" w:rsidP="006E44BD">
            <w:pPr>
              <w:pStyle w:val="aa"/>
              <w:rPr>
                <w:rFonts w:ascii="Garamond" w:hAnsi="Garamond"/>
              </w:rPr>
            </w:pPr>
            <w:r w:rsidRPr="00C10D8F">
              <w:rPr>
                <w:rFonts w:ascii="Garamond" w:hAnsi="Garamond"/>
                <w:sz w:val="22"/>
                <w:szCs w:val="22"/>
              </w:rPr>
              <w:t>Изменения уровня риска</w:t>
            </w:r>
          </w:p>
        </w:tc>
        <w:tc>
          <w:tcPr>
            <w:tcW w:w="850" w:type="dxa"/>
            <w:tcBorders>
              <w:top w:val="single" w:sz="4" w:space="0" w:color="auto"/>
              <w:left w:val="single" w:sz="4" w:space="0" w:color="auto"/>
              <w:bottom w:val="single" w:sz="4" w:space="0" w:color="auto"/>
              <w:right w:val="single" w:sz="4" w:space="0" w:color="auto"/>
            </w:tcBorders>
          </w:tcPr>
          <w:p w:rsidR="007E5D79" w:rsidRPr="00C10D8F" w:rsidRDefault="007E5D79" w:rsidP="006E44BD">
            <w:pPr>
              <w:pStyle w:val="a9"/>
              <w:rPr>
                <w:rFonts w:ascii="Garamond" w:hAnsi="Garamond"/>
              </w:rPr>
            </w:pPr>
          </w:p>
        </w:tc>
        <w:tc>
          <w:tcPr>
            <w:tcW w:w="989" w:type="dxa"/>
            <w:tcBorders>
              <w:top w:val="single" w:sz="4" w:space="0" w:color="auto"/>
              <w:left w:val="single" w:sz="4" w:space="0" w:color="auto"/>
              <w:bottom w:val="single" w:sz="4" w:space="0" w:color="auto"/>
              <w:right w:val="single" w:sz="4" w:space="0" w:color="auto"/>
            </w:tcBorders>
          </w:tcPr>
          <w:p w:rsidR="007E5D79" w:rsidRPr="00C10D8F" w:rsidRDefault="007E5D79" w:rsidP="006E44BD">
            <w:pPr>
              <w:pStyle w:val="a9"/>
              <w:rPr>
                <w:rFonts w:ascii="Garamond" w:hAnsi="Garamond"/>
              </w:rPr>
            </w:pPr>
          </w:p>
        </w:tc>
        <w:tc>
          <w:tcPr>
            <w:tcW w:w="1282" w:type="dxa"/>
            <w:tcBorders>
              <w:top w:val="single" w:sz="4" w:space="0" w:color="auto"/>
              <w:left w:val="single" w:sz="4" w:space="0" w:color="auto"/>
              <w:bottom w:val="single" w:sz="4" w:space="0" w:color="auto"/>
              <w:right w:val="single" w:sz="4" w:space="0" w:color="auto"/>
            </w:tcBorders>
          </w:tcPr>
          <w:p w:rsidR="007E5D79" w:rsidRPr="00C10D8F" w:rsidRDefault="007E5D79" w:rsidP="006E44BD">
            <w:pPr>
              <w:pStyle w:val="a9"/>
              <w:rPr>
                <w:rFonts w:ascii="Garamond" w:hAnsi="Garamond"/>
              </w:rPr>
            </w:pPr>
          </w:p>
        </w:tc>
        <w:tc>
          <w:tcPr>
            <w:tcW w:w="1474" w:type="dxa"/>
            <w:tcBorders>
              <w:top w:val="single" w:sz="4" w:space="0" w:color="auto"/>
              <w:left w:val="single" w:sz="4" w:space="0" w:color="auto"/>
              <w:bottom w:val="single" w:sz="4" w:space="0" w:color="auto"/>
              <w:right w:val="single" w:sz="4" w:space="0" w:color="auto"/>
            </w:tcBorders>
          </w:tcPr>
          <w:p w:rsidR="007E5D79" w:rsidRPr="00C10D8F" w:rsidRDefault="007E5D79" w:rsidP="006E44BD">
            <w:pPr>
              <w:pStyle w:val="a9"/>
              <w:rPr>
                <w:rFonts w:ascii="Garamond" w:hAnsi="Garamond"/>
              </w:rPr>
            </w:pPr>
          </w:p>
        </w:tc>
        <w:tc>
          <w:tcPr>
            <w:tcW w:w="946" w:type="dxa"/>
            <w:tcBorders>
              <w:top w:val="single" w:sz="4" w:space="0" w:color="auto"/>
              <w:left w:val="single" w:sz="4" w:space="0" w:color="auto"/>
              <w:bottom w:val="single" w:sz="4" w:space="0" w:color="auto"/>
              <w:right w:val="single" w:sz="4" w:space="0" w:color="auto"/>
            </w:tcBorders>
          </w:tcPr>
          <w:p w:rsidR="007E5D79" w:rsidRPr="00C10D8F" w:rsidRDefault="007E5D79" w:rsidP="006E44BD">
            <w:pPr>
              <w:pStyle w:val="a9"/>
              <w:rPr>
                <w:rFonts w:ascii="Garamond" w:hAnsi="Garamond"/>
              </w:rPr>
            </w:pPr>
          </w:p>
        </w:tc>
        <w:tc>
          <w:tcPr>
            <w:tcW w:w="1588" w:type="dxa"/>
            <w:tcBorders>
              <w:top w:val="single" w:sz="4" w:space="0" w:color="auto"/>
              <w:left w:val="single" w:sz="4" w:space="0" w:color="auto"/>
              <w:bottom w:val="single" w:sz="4" w:space="0" w:color="auto"/>
            </w:tcBorders>
          </w:tcPr>
          <w:p w:rsidR="007E5D79" w:rsidRPr="00C10D8F" w:rsidRDefault="007E5D79" w:rsidP="006E44BD">
            <w:pPr>
              <w:pStyle w:val="a9"/>
              <w:rPr>
                <w:rFonts w:ascii="Garamond" w:hAnsi="Garamond"/>
              </w:rPr>
            </w:pPr>
          </w:p>
        </w:tc>
      </w:tr>
      <w:tr w:rsidR="007E5D79" w:rsidRPr="00C10D8F" w:rsidTr="006E44BD">
        <w:tc>
          <w:tcPr>
            <w:tcW w:w="725" w:type="dxa"/>
            <w:tcBorders>
              <w:top w:val="single" w:sz="4" w:space="0" w:color="auto"/>
              <w:bottom w:val="single" w:sz="4" w:space="0" w:color="auto"/>
              <w:right w:val="single" w:sz="4" w:space="0" w:color="auto"/>
            </w:tcBorders>
          </w:tcPr>
          <w:p w:rsidR="007E5D79" w:rsidRPr="00C10D8F" w:rsidRDefault="007E5D79" w:rsidP="006E44BD">
            <w:pPr>
              <w:pStyle w:val="a9"/>
              <w:jc w:val="center"/>
              <w:rPr>
                <w:rFonts w:ascii="Garamond" w:hAnsi="Garamond"/>
              </w:rPr>
            </w:pPr>
            <w:bookmarkStart w:id="93" w:name="sub_100513"/>
            <w:r w:rsidRPr="00C10D8F">
              <w:rPr>
                <w:rFonts w:ascii="Garamond" w:hAnsi="Garamond"/>
                <w:sz w:val="22"/>
                <w:szCs w:val="22"/>
              </w:rPr>
              <w:t>3</w:t>
            </w:r>
            <w:bookmarkEnd w:id="93"/>
          </w:p>
        </w:tc>
        <w:tc>
          <w:tcPr>
            <w:tcW w:w="2270" w:type="dxa"/>
            <w:tcBorders>
              <w:top w:val="single" w:sz="4" w:space="0" w:color="auto"/>
              <w:left w:val="single" w:sz="4" w:space="0" w:color="auto"/>
              <w:bottom w:val="single" w:sz="4" w:space="0" w:color="auto"/>
              <w:right w:val="single" w:sz="4" w:space="0" w:color="auto"/>
            </w:tcBorders>
          </w:tcPr>
          <w:p w:rsidR="007E5D79" w:rsidRPr="00C10D8F" w:rsidRDefault="007E5D79" w:rsidP="006E44BD">
            <w:pPr>
              <w:pStyle w:val="aa"/>
              <w:rPr>
                <w:rFonts w:ascii="Garamond" w:hAnsi="Garamond"/>
              </w:rPr>
            </w:pPr>
            <w:r w:rsidRPr="00C10D8F">
              <w:rPr>
                <w:rFonts w:ascii="Garamond" w:hAnsi="Garamond"/>
                <w:sz w:val="22"/>
                <w:szCs w:val="22"/>
              </w:rPr>
              <w:t>Обновления модели</w:t>
            </w:r>
          </w:p>
        </w:tc>
        <w:tc>
          <w:tcPr>
            <w:tcW w:w="850" w:type="dxa"/>
            <w:tcBorders>
              <w:top w:val="single" w:sz="4" w:space="0" w:color="auto"/>
              <w:left w:val="single" w:sz="4" w:space="0" w:color="auto"/>
              <w:bottom w:val="single" w:sz="4" w:space="0" w:color="auto"/>
              <w:right w:val="single" w:sz="4" w:space="0" w:color="auto"/>
            </w:tcBorders>
          </w:tcPr>
          <w:p w:rsidR="007E5D79" w:rsidRPr="00C10D8F" w:rsidRDefault="007E5D79" w:rsidP="006E44BD">
            <w:pPr>
              <w:pStyle w:val="a9"/>
              <w:rPr>
                <w:rFonts w:ascii="Garamond" w:hAnsi="Garamond"/>
              </w:rPr>
            </w:pPr>
          </w:p>
        </w:tc>
        <w:tc>
          <w:tcPr>
            <w:tcW w:w="989" w:type="dxa"/>
            <w:tcBorders>
              <w:top w:val="single" w:sz="4" w:space="0" w:color="auto"/>
              <w:left w:val="single" w:sz="4" w:space="0" w:color="auto"/>
              <w:bottom w:val="single" w:sz="4" w:space="0" w:color="auto"/>
              <w:right w:val="single" w:sz="4" w:space="0" w:color="auto"/>
            </w:tcBorders>
          </w:tcPr>
          <w:p w:rsidR="007E5D79" w:rsidRPr="00C10D8F" w:rsidRDefault="007E5D79" w:rsidP="006E44BD">
            <w:pPr>
              <w:pStyle w:val="a9"/>
              <w:rPr>
                <w:rFonts w:ascii="Garamond" w:hAnsi="Garamond"/>
              </w:rPr>
            </w:pPr>
          </w:p>
        </w:tc>
        <w:tc>
          <w:tcPr>
            <w:tcW w:w="1282" w:type="dxa"/>
            <w:tcBorders>
              <w:top w:val="single" w:sz="4" w:space="0" w:color="auto"/>
              <w:left w:val="single" w:sz="4" w:space="0" w:color="auto"/>
              <w:bottom w:val="single" w:sz="4" w:space="0" w:color="auto"/>
              <w:right w:val="single" w:sz="4" w:space="0" w:color="auto"/>
            </w:tcBorders>
          </w:tcPr>
          <w:p w:rsidR="007E5D79" w:rsidRPr="00C10D8F" w:rsidRDefault="007E5D79" w:rsidP="006E44BD">
            <w:pPr>
              <w:pStyle w:val="a9"/>
              <w:rPr>
                <w:rFonts w:ascii="Garamond" w:hAnsi="Garamond"/>
              </w:rPr>
            </w:pPr>
          </w:p>
        </w:tc>
        <w:tc>
          <w:tcPr>
            <w:tcW w:w="1474" w:type="dxa"/>
            <w:tcBorders>
              <w:top w:val="single" w:sz="4" w:space="0" w:color="auto"/>
              <w:left w:val="single" w:sz="4" w:space="0" w:color="auto"/>
              <w:bottom w:val="single" w:sz="4" w:space="0" w:color="auto"/>
              <w:right w:val="single" w:sz="4" w:space="0" w:color="auto"/>
            </w:tcBorders>
          </w:tcPr>
          <w:p w:rsidR="007E5D79" w:rsidRPr="00C10D8F" w:rsidRDefault="007E5D79" w:rsidP="006E44BD">
            <w:pPr>
              <w:pStyle w:val="a9"/>
              <w:rPr>
                <w:rFonts w:ascii="Garamond" w:hAnsi="Garamond"/>
              </w:rPr>
            </w:pPr>
          </w:p>
        </w:tc>
        <w:tc>
          <w:tcPr>
            <w:tcW w:w="946" w:type="dxa"/>
            <w:tcBorders>
              <w:top w:val="single" w:sz="4" w:space="0" w:color="auto"/>
              <w:left w:val="single" w:sz="4" w:space="0" w:color="auto"/>
              <w:bottom w:val="single" w:sz="4" w:space="0" w:color="auto"/>
              <w:right w:val="single" w:sz="4" w:space="0" w:color="auto"/>
            </w:tcBorders>
          </w:tcPr>
          <w:p w:rsidR="007E5D79" w:rsidRPr="00C10D8F" w:rsidRDefault="007E5D79" w:rsidP="006E44BD">
            <w:pPr>
              <w:pStyle w:val="a9"/>
              <w:rPr>
                <w:rFonts w:ascii="Garamond" w:hAnsi="Garamond"/>
              </w:rPr>
            </w:pPr>
          </w:p>
        </w:tc>
        <w:tc>
          <w:tcPr>
            <w:tcW w:w="1588" w:type="dxa"/>
            <w:tcBorders>
              <w:top w:val="single" w:sz="4" w:space="0" w:color="auto"/>
              <w:left w:val="single" w:sz="4" w:space="0" w:color="auto"/>
              <w:bottom w:val="single" w:sz="4" w:space="0" w:color="auto"/>
            </w:tcBorders>
          </w:tcPr>
          <w:p w:rsidR="007E5D79" w:rsidRPr="00C10D8F" w:rsidRDefault="007E5D79" w:rsidP="006E44BD">
            <w:pPr>
              <w:pStyle w:val="a9"/>
              <w:rPr>
                <w:rFonts w:ascii="Garamond" w:hAnsi="Garamond"/>
              </w:rPr>
            </w:pPr>
          </w:p>
        </w:tc>
      </w:tr>
      <w:tr w:rsidR="007E5D79" w:rsidRPr="00C10D8F" w:rsidTr="006E44BD">
        <w:tc>
          <w:tcPr>
            <w:tcW w:w="725" w:type="dxa"/>
            <w:tcBorders>
              <w:top w:val="single" w:sz="4" w:space="0" w:color="auto"/>
              <w:bottom w:val="single" w:sz="4" w:space="0" w:color="auto"/>
              <w:right w:val="single" w:sz="4" w:space="0" w:color="auto"/>
            </w:tcBorders>
          </w:tcPr>
          <w:p w:rsidR="007E5D79" w:rsidRPr="00C10D8F" w:rsidRDefault="007E5D79" w:rsidP="006E44BD">
            <w:pPr>
              <w:pStyle w:val="a9"/>
              <w:jc w:val="center"/>
              <w:rPr>
                <w:rFonts w:ascii="Garamond" w:hAnsi="Garamond"/>
              </w:rPr>
            </w:pPr>
            <w:bookmarkStart w:id="94" w:name="sub_100514"/>
            <w:r w:rsidRPr="00C10D8F">
              <w:rPr>
                <w:rFonts w:ascii="Garamond" w:hAnsi="Garamond"/>
                <w:sz w:val="22"/>
                <w:szCs w:val="22"/>
              </w:rPr>
              <w:t>4</w:t>
            </w:r>
            <w:bookmarkEnd w:id="94"/>
          </w:p>
        </w:tc>
        <w:tc>
          <w:tcPr>
            <w:tcW w:w="2270" w:type="dxa"/>
            <w:tcBorders>
              <w:top w:val="single" w:sz="4" w:space="0" w:color="auto"/>
              <w:left w:val="single" w:sz="4" w:space="0" w:color="auto"/>
              <w:bottom w:val="single" w:sz="4" w:space="0" w:color="auto"/>
              <w:right w:val="single" w:sz="4" w:space="0" w:color="auto"/>
            </w:tcBorders>
          </w:tcPr>
          <w:p w:rsidR="007E5D79" w:rsidRPr="00C10D8F" w:rsidRDefault="007E5D79" w:rsidP="006E44BD">
            <w:pPr>
              <w:pStyle w:val="aa"/>
              <w:rPr>
                <w:rFonts w:ascii="Garamond" w:hAnsi="Garamond"/>
              </w:rPr>
            </w:pPr>
            <w:r w:rsidRPr="00C10D8F">
              <w:rPr>
                <w:rFonts w:ascii="Garamond" w:hAnsi="Garamond"/>
                <w:sz w:val="22"/>
                <w:szCs w:val="22"/>
              </w:rPr>
              <w:t>Методология и регулирование</w:t>
            </w:r>
          </w:p>
        </w:tc>
        <w:tc>
          <w:tcPr>
            <w:tcW w:w="850" w:type="dxa"/>
            <w:tcBorders>
              <w:top w:val="single" w:sz="4" w:space="0" w:color="auto"/>
              <w:left w:val="single" w:sz="4" w:space="0" w:color="auto"/>
              <w:bottom w:val="single" w:sz="4" w:space="0" w:color="auto"/>
              <w:right w:val="single" w:sz="4" w:space="0" w:color="auto"/>
            </w:tcBorders>
          </w:tcPr>
          <w:p w:rsidR="007E5D79" w:rsidRPr="00C10D8F" w:rsidRDefault="007E5D79" w:rsidP="006E44BD">
            <w:pPr>
              <w:pStyle w:val="a9"/>
              <w:rPr>
                <w:rFonts w:ascii="Garamond" w:hAnsi="Garamond"/>
              </w:rPr>
            </w:pPr>
          </w:p>
        </w:tc>
        <w:tc>
          <w:tcPr>
            <w:tcW w:w="989" w:type="dxa"/>
            <w:tcBorders>
              <w:top w:val="single" w:sz="4" w:space="0" w:color="auto"/>
              <w:left w:val="single" w:sz="4" w:space="0" w:color="auto"/>
              <w:bottom w:val="single" w:sz="4" w:space="0" w:color="auto"/>
              <w:right w:val="single" w:sz="4" w:space="0" w:color="auto"/>
            </w:tcBorders>
          </w:tcPr>
          <w:p w:rsidR="007E5D79" w:rsidRPr="00C10D8F" w:rsidRDefault="007E5D79" w:rsidP="006E44BD">
            <w:pPr>
              <w:pStyle w:val="a9"/>
              <w:rPr>
                <w:rFonts w:ascii="Garamond" w:hAnsi="Garamond"/>
              </w:rPr>
            </w:pPr>
          </w:p>
        </w:tc>
        <w:tc>
          <w:tcPr>
            <w:tcW w:w="1282" w:type="dxa"/>
            <w:tcBorders>
              <w:top w:val="single" w:sz="4" w:space="0" w:color="auto"/>
              <w:left w:val="single" w:sz="4" w:space="0" w:color="auto"/>
              <w:bottom w:val="single" w:sz="4" w:space="0" w:color="auto"/>
              <w:right w:val="single" w:sz="4" w:space="0" w:color="auto"/>
            </w:tcBorders>
          </w:tcPr>
          <w:p w:rsidR="007E5D79" w:rsidRPr="00C10D8F" w:rsidRDefault="007E5D79" w:rsidP="006E44BD">
            <w:pPr>
              <w:pStyle w:val="a9"/>
              <w:rPr>
                <w:rFonts w:ascii="Garamond" w:hAnsi="Garamond"/>
              </w:rPr>
            </w:pPr>
          </w:p>
        </w:tc>
        <w:tc>
          <w:tcPr>
            <w:tcW w:w="1474" w:type="dxa"/>
            <w:tcBorders>
              <w:top w:val="single" w:sz="4" w:space="0" w:color="auto"/>
              <w:left w:val="single" w:sz="4" w:space="0" w:color="auto"/>
              <w:bottom w:val="single" w:sz="4" w:space="0" w:color="auto"/>
              <w:right w:val="single" w:sz="4" w:space="0" w:color="auto"/>
            </w:tcBorders>
          </w:tcPr>
          <w:p w:rsidR="007E5D79" w:rsidRPr="00C10D8F" w:rsidRDefault="007E5D79" w:rsidP="006E44BD">
            <w:pPr>
              <w:pStyle w:val="a9"/>
              <w:rPr>
                <w:rFonts w:ascii="Garamond" w:hAnsi="Garamond"/>
              </w:rPr>
            </w:pPr>
          </w:p>
        </w:tc>
        <w:tc>
          <w:tcPr>
            <w:tcW w:w="946" w:type="dxa"/>
            <w:tcBorders>
              <w:top w:val="single" w:sz="4" w:space="0" w:color="auto"/>
              <w:left w:val="single" w:sz="4" w:space="0" w:color="auto"/>
              <w:bottom w:val="single" w:sz="4" w:space="0" w:color="auto"/>
              <w:right w:val="single" w:sz="4" w:space="0" w:color="auto"/>
            </w:tcBorders>
          </w:tcPr>
          <w:p w:rsidR="007E5D79" w:rsidRPr="00C10D8F" w:rsidRDefault="007E5D79" w:rsidP="006E44BD">
            <w:pPr>
              <w:pStyle w:val="a9"/>
              <w:rPr>
                <w:rFonts w:ascii="Garamond" w:hAnsi="Garamond"/>
              </w:rPr>
            </w:pPr>
          </w:p>
        </w:tc>
        <w:tc>
          <w:tcPr>
            <w:tcW w:w="1588" w:type="dxa"/>
            <w:tcBorders>
              <w:top w:val="single" w:sz="4" w:space="0" w:color="auto"/>
              <w:left w:val="single" w:sz="4" w:space="0" w:color="auto"/>
              <w:bottom w:val="single" w:sz="4" w:space="0" w:color="auto"/>
            </w:tcBorders>
          </w:tcPr>
          <w:p w:rsidR="007E5D79" w:rsidRPr="00C10D8F" w:rsidRDefault="007E5D79" w:rsidP="006E44BD">
            <w:pPr>
              <w:pStyle w:val="a9"/>
              <w:rPr>
                <w:rFonts w:ascii="Garamond" w:hAnsi="Garamond"/>
              </w:rPr>
            </w:pPr>
          </w:p>
        </w:tc>
      </w:tr>
      <w:tr w:rsidR="007E5D79" w:rsidRPr="00C10D8F" w:rsidTr="006E44BD">
        <w:tc>
          <w:tcPr>
            <w:tcW w:w="725" w:type="dxa"/>
            <w:tcBorders>
              <w:top w:val="single" w:sz="4" w:space="0" w:color="auto"/>
              <w:bottom w:val="single" w:sz="4" w:space="0" w:color="auto"/>
              <w:right w:val="single" w:sz="4" w:space="0" w:color="auto"/>
            </w:tcBorders>
          </w:tcPr>
          <w:p w:rsidR="007E5D79" w:rsidRPr="00C10D8F" w:rsidRDefault="007E5D79" w:rsidP="006E44BD">
            <w:pPr>
              <w:pStyle w:val="a9"/>
              <w:jc w:val="center"/>
              <w:rPr>
                <w:rFonts w:ascii="Garamond" w:hAnsi="Garamond"/>
              </w:rPr>
            </w:pPr>
            <w:bookmarkStart w:id="95" w:name="sub_100515"/>
            <w:r w:rsidRPr="00C10D8F">
              <w:rPr>
                <w:rFonts w:ascii="Garamond" w:hAnsi="Garamond"/>
                <w:sz w:val="22"/>
                <w:szCs w:val="22"/>
              </w:rPr>
              <w:t>5</w:t>
            </w:r>
            <w:bookmarkEnd w:id="95"/>
          </w:p>
        </w:tc>
        <w:tc>
          <w:tcPr>
            <w:tcW w:w="2270" w:type="dxa"/>
            <w:tcBorders>
              <w:top w:val="single" w:sz="4" w:space="0" w:color="auto"/>
              <w:left w:val="single" w:sz="4" w:space="0" w:color="auto"/>
              <w:bottom w:val="single" w:sz="4" w:space="0" w:color="auto"/>
              <w:right w:val="single" w:sz="4" w:space="0" w:color="auto"/>
            </w:tcBorders>
          </w:tcPr>
          <w:p w:rsidR="007E5D79" w:rsidRPr="00C10D8F" w:rsidRDefault="007E5D79" w:rsidP="006E44BD">
            <w:pPr>
              <w:pStyle w:val="aa"/>
              <w:rPr>
                <w:rFonts w:ascii="Garamond" w:hAnsi="Garamond"/>
              </w:rPr>
            </w:pPr>
            <w:r w:rsidRPr="00C10D8F">
              <w:rPr>
                <w:rFonts w:ascii="Garamond" w:hAnsi="Garamond"/>
                <w:sz w:val="22"/>
                <w:szCs w:val="22"/>
              </w:rPr>
              <w:t>Приобретение и продажа</w:t>
            </w:r>
          </w:p>
        </w:tc>
        <w:tc>
          <w:tcPr>
            <w:tcW w:w="850" w:type="dxa"/>
            <w:tcBorders>
              <w:top w:val="single" w:sz="4" w:space="0" w:color="auto"/>
              <w:left w:val="single" w:sz="4" w:space="0" w:color="auto"/>
              <w:bottom w:val="single" w:sz="4" w:space="0" w:color="auto"/>
              <w:right w:val="single" w:sz="4" w:space="0" w:color="auto"/>
            </w:tcBorders>
          </w:tcPr>
          <w:p w:rsidR="007E5D79" w:rsidRPr="00C10D8F" w:rsidRDefault="007E5D79" w:rsidP="006E44BD">
            <w:pPr>
              <w:pStyle w:val="a9"/>
              <w:rPr>
                <w:rFonts w:ascii="Garamond" w:hAnsi="Garamond"/>
              </w:rPr>
            </w:pPr>
          </w:p>
        </w:tc>
        <w:tc>
          <w:tcPr>
            <w:tcW w:w="989" w:type="dxa"/>
            <w:tcBorders>
              <w:top w:val="single" w:sz="4" w:space="0" w:color="auto"/>
              <w:left w:val="single" w:sz="4" w:space="0" w:color="auto"/>
              <w:bottom w:val="single" w:sz="4" w:space="0" w:color="auto"/>
              <w:right w:val="single" w:sz="4" w:space="0" w:color="auto"/>
            </w:tcBorders>
          </w:tcPr>
          <w:p w:rsidR="007E5D79" w:rsidRPr="00C10D8F" w:rsidRDefault="007E5D79" w:rsidP="006E44BD">
            <w:pPr>
              <w:pStyle w:val="a9"/>
              <w:rPr>
                <w:rFonts w:ascii="Garamond" w:hAnsi="Garamond"/>
              </w:rPr>
            </w:pPr>
          </w:p>
        </w:tc>
        <w:tc>
          <w:tcPr>
            <w:tcW w:w="1282" w:type="dxa"/>
            <w:tcBorders>
              <w:top w:val="single" w:sz="4" w:space="0" w:color="auto"/>
              <w:left w:val="single" w:sz="4" w:space="0" w:color="auto"/>
              <w:bottom w:val="single" w:sz="4" w:space="0" w:color="auto"/>
              <w:right w:val="single" w:sz="4" w:space="0" w:color="auto"/>
            </w:tcBorders>
          </w:tcPr>
          <w:p w:rsidR="007E5D79" w:rsidRPr="00C10D8F" w:rsidRDefault="007E5D79" w:rsidP="006E44BD">
            <w:pPr>
              <w:pStyle w:val="a9"/>
              <w:rPr>
                <w:rFonts w:ascii="Garamond" w:hAnsi="Garamond"/>
              </w:rPr>
            </w:pPr>
          </w:p>
        </w:tc>
        <w:tc>
          <w:tcPr>
            <w:tcW w:w="1474" w:type="dxa"/>
            <w:tcBorders>
              <w:top w:val="single" w:sz="4" w:space="0" w:color="auto"/>
              <w:left w:val="single" w:sz="4" w:space="0" w:color="auto"/>
              <w:bottom w:val="single" w:sz="4" w:space="0" w:color="auto"/>
              <w:right w:val="single" w:sz="4" w:space="0" w:color="auto"/>
            </w:tcBorders>
          </w:tcPr>
          <w:p w:rsidR="007E5D79" w:rsidRPr="00C10D8F" w:rsidRDefault="007E5D79" w:rsidP="006E44BD">
            <w:pPr>
              <w:pStyle w:val="a9"/>
              <w:rPr>
                <w:rFonts w:ascii="Garamond" w:hAnsi="Garamond"/>
              </w:rPr>
            </w:pPr>
          </w:p>
        </w:tc>
        <w:tc>
          <w:tcPr>
            <w:tcW w:w="946" w:type="dxa"/>
            <w:tcBorders>
              <w:top w:val="single" w:sz="4" w:space="0" w:color="auto"/>
              <w:left w:val="single" w:sz="4" w:space="0" w:color="auto"/>
              <w:bottom w:val="single" w:sz="4" w:space="0" w:color="auto"/>
              <w:right w:val="single" w:sz="4" w:space="0" w:color="auto"/>
            </w:tcBorders>
          </w:tcPr>
          <w:p w:rsidR="007E5D79" w:rsidRPr="00C10D8F" w:rsidRDefault="007E5D79" w:rsidP="006E44BD">
            <w:pPr>
              <w:pStyle w:val="a9"/>
              <w:rPr>
                <w:rFonts w:ascii="Garamond" w:hAnsi="Garamond"/>
              </w:rPr>
            </w:pPr>
          </w:p>
        </w:tc>
        <w:tc>
          <w:tcPr>
            <w:tcW w:w="1588" w:type="dxa"/>
            <w:tcBorders>
              <w:top w:val="single" w:sz="4" w:space="0" w:color="auto"/>
              <w:left w:val="single" w:sz="4" w:space="0" w:color="auto"/>
              <w:bottom w:val="single" w:sz="4" w:space="0" w:color="auto"/>
            </w:tcBorders>
          </w:tcPr>
          <w:p w:rsidR="007E5D79" w:rsidRPr="00C10D8F" w:rsidRDefault="007E5D79" w:rsidP="006E44BD">
            <w:pPr>
              <w:pStyle w:val="a9"/>
              <w:rPr>
                <w:rFonts w:ascii="Garamond" w:hAnsi="Garamond"/>
              </w:rPr>
            </w:pPr>
          </w:p>
        </w:tc>
      </w:tr>
      <w:tr w:rsidR="007E5D79" w:rsidRPr="00C10D8F" w:rsidTr="006E44BD">
        <w:tc>
          <w:tcPr>
            <w:tcW w:w="725" w:type="dxa"/>
            <w:tcBorders>
              <w:top w:val="single" w:sz="4" w:space="0" w:color="auto"/>
              <w:bottom w:val="single" w:sz="4" w:space="0" w:color="auto"/>
              <w:right w:val="single" w:sz="4" w:space="0" w:color="auto"/>
            </w:tcBorders>
          </w:tcPr>
          <w:p w:rsidR="007E5D79" w:rsidRPr="00C10D8F" w:rsidRDefault="007E5D79" w:rsidP="006E44BD">
            <w:pPr>
              <w:pStyle w:val="a9"/>
              <w:jc w:val="center"/>
              <w:rPr>
                <w:rFonts w:ascii="Garamond" w:hAnsi="Garamond"/>
              </w:rPr>
            </w:pPr>
            <w:bookmarkStart w:id="96" w:name="sub_100516"/>
            <w:r w:rsidRPr="00C10D8F">
              <w:rPr>
                <w:rFonts w:ascii="Garamond" w:hAnsi="Garamond"/>
                <w:sz w:val="22"/>
                <w:szCs w:val="22"/>
              </w:rPr>
              <w:t>6</w:t>
            </w:r>
            <w:bookmarkEnd w:id="96"/>
          </w:p>
        </w:tc>
        <w:tc>
          <w:tcPr>
            <w:tcW w:w="2270" w:type="dxa"/>
            <w:tcBorders>
              <w:top w:val="single" w:sz="4" w:space="0" w:color="auto"/>
              <w:left w:val="single" w:sz="4" w:space="0" w:color="auto"/>
              <w:bottom w:val="single" w:sz="4" w:space="0" w:color="auto"/>
              <w:right w:val="single" w:sz="4" w:space="0" w:color="auto"/>
            </w:tcBorders>
          </w:tcPr>
          <w:p w:rsidR="007E5D79" w:rsidRPr="00C10D8F" w:rsidRDefault="007E5D79" w:rsidP="006E44BD">
            <w:pPr>
              <w:pStyle w:val="aa"/>
              <w:rPr>
                <w:rFonts w:ascii="Garamond" w:hAnsi="Garamond"/>
              </w:rPr>
            </w:pPr>
            <w:r w:rsidRPr="00C10D8F">
              <w:rPr>
                <w:rFonts w:ascii="Garamond" w:hAnsi="Garamond"/>
                <w:sz w:val="22"/>
                <w:szCs w:val="22"/>
              </w:rPr>
              <w:t>Изменение валютных курсов</w:t>
            </w:r>
          </w:p>
        </w:tc>
        <w:tc>
          <w:tcPr>
            <w:tcW w:w="850" w:type="dxa"/>
            <w:tcBorders>
              <w:top w:val="single" w:sz="4" w:space="0" w:color="auto"/>
              <w:left w:val="single" w:sz="4" w:space="0" w:color="auto"/>
              <w:bottom w:val="single" w:sz="4" w:space="0" w:color="auto"/>
              <w:right w:val="single" w:sz="4" w:space="0" w:color="auto"/>
            </w:tcBorders>
          </w:tcPr>
          <w:p w:rsidR="007E5D79" w:rsidRPr="00C10D8F" w:rsidRDefault="007E5D79" w:rsidP="006E44BD">
            <w:pPr>
              <w:pStyle w:val="a9"/>
              <w:rPr>
                <w:rFonts w:ascii="Garamond" w:hAnsi="Garamond"/>
              </w:rPr>
            </w:pPr>
          </w:p>
        </w:tc>
        <w:tc>
          <w:tcPr>
            <w:tcW w:w="989" w:type="dxa"/>
            <w:tcBorders>
              <w:top w:val="single" w:sz="4" w:space="0" w:color="auto"/>
              <w:left w:val="single" w:sz="4" w:space="0" w:color="auto"/>
              <w:bottom w:val="single" w:sz="4" w:space="0" w:color="auto"/>
              <w:right w:val="single" w:sz="4" w:space="0" w:color="auto"/>
            </w:tcBorders>
          </w:tcPr>
          <w:p w:rsidR="007E5D79" w:rsidRPr="00C10D8F" w:rsidRDefault="007E5D79" w:rsidP="006E44BD">
            <w:pPr>
              <w:pStyle w:val="a9"/>
              <w:rPr>
                <w:rFonts w:ascii="Garamond" w:hAnsi="Garamond"/>
              </w:rPr>
            </w:pPr>
          </w:p>
        </w:tc>
        <w:tc>
          <w:tcPr>
            <w:tcW w:w="1282" w:type="dxa"/>
            <w:tcBorders>
              <w:top w:val="single" w:sz="4" w:space="0" w:color="auto"/>
              <w:left w:val="single" w:sz="4" w:space="0" w:color="auto"/>
              <w:bottom w:val="single" w:sz="4" w:space="0" w:color="auto"/>
              <w:right w:val="single" w:sz="4" w:space="0" w:color="auto"/>
            </w:tcBorders>
          </w:tcPr>
          <w:p w:rsidR="007E5D79" w:rsidRPr="00C10D8F" w:rsidRDefault="007E5D79" w:rsidP="006E44BD">
            <w:pPr>
              <w:pStyle w:val="a9"/>
              <w:rPr>
                <w:rFonts w:ascii="Garamond" w:hAnsi="Garamond"/>
              </w:rPr>
            </w:pPr>
          </w:p>
        </w:tc>
        <w:tc>
          <w:tcPr>
            <w:tcW w:w="1474" w:type="dxa"/>
            <w:tcBorders>
              <w:top w:val="single" w:sz="4" w:space="0" w:color="auto"/>
              <w:left w:val="single" w:sz="4" w:space="0" w:color="auto"/>
              <w:bottom w:val="single" w:sz="4" w:space="0" w:color="auto"/>
              <w:right w:val="single" w:sz="4" w:space="0" w:color="auto"/>
            </w:tcBorders>
          </w:tcPr>
          <w:p w:rsidR="007E5D79" w:rsidRPr="00C10D8F" w:rsidRDefault="007E5D79" w:rsidP="006E44BD">
            <w:pPr>
              <w:pStyle w:val="a9"/>
              <w:rPr>
                <w:rFonts w:ascii="Garamond" w:hAnsi="Garamond"/>
              </w:rPr>
            </w:pPr>
          </w:p>
        </w:tc>
        <w:tc>
          <w:tcPr>
            <w:tcW w:w="946" w:type="dxa"/>
            <w:tcBorders>
              <w:top w:val="single" w:sz="4" w:space="0" w:color="auto"/>
              <w:left w:val="single" w:sz="4" w:space="0" w:color="auto"/>
              <w:bottom w:val="single" w:sz="4" w:space="0" w:color="auto"/>
              <w:right w:val="single" w:sz="4" w:space="0" w:color="auto"/>
            </w:tcBorders>
          </w:tcPr>
          <w:p w:rsidR="007E5D79" w:rsidRPr="00C10D8F" w:rsidRDefault="007E5D79" w:rsidP="006E44BD">
            <w:pPr>
              <w:pStyle w:val="a9"/>
              <w:rPr>
                <w:rFonts w:ascii="Garamond" w:hAnsi="Garamond"/>
              </w:rPr>
            </w:pPr>
          </w:p>
        </w:tc>
        <w:tc>
          <w:tcPr>
            <w:tcW w:w="1588" w:type="dxa"/>
            <w:tcBorders>
              <w:top w:val="single" w:sz="4" w:space="0" w:color="auto"/>
              <w:left w:val="single" w:sz="4" w:space="0" w:color="auto"/>
              <w:bottom w:val="single" w:sz="4" w:space="0" w:color="auto"/>
            </w:tcBorders>
          </w:tcPr>
          <w:p w:rsidR="007E5D79" w:rsidRPr="00C10D8F" w:rsidRDefault="007E5D79" w:rsidP="006E44BD">
            <w:pPr>
              <w:pStyle w:val="a9"/>
              <w:rPr>
                <w:rFonts w:ascii="Garamond" w:hAnsi="Garamond"/>
              </w:rPr>
            </w:pPr>
          </w:p>
        </w:tc>
      </w:tr>
      <w:tr w:rsidR="007E5D79" w:rsidRPr="00C10D8F" w:rsidTr="006E44BD">
        <w:tc>
          <w:tcPr>
            <w:tcW w:w="725" w:type="dxa"/>
            <w:tcBorders>
              <w:top w:val="single" w:sz="4" w:space="0" w:color="auto"/>
              <w:bottom w:val="single" w:sz="4" w:space="0" w:color="auto"/>
              <w:right w:val="single" w:sz="4" w:space="0" w:color="auto"/>
            </w:tcBorders>
          </w:tcPr>
          <w:p w:rsidR="007E5D79" w:rsidRPr="00C10D8F" w:rsidRDefault="007E5D79" w:rsidP="006E44BD">
            <w:pPr>
              <w:pStyle w:val="a9"/>
              <w:jc w:val="center"/>
              <w:rPr>
                <w:rFonts w:ascii="Garamond" w:hAnsi="Garamond"/>
              </w:rPr>
            </w:pPr>
            <w:bookmarkStart w:id="97" w:name="sub_100517"/>
            <w:r w:rsidRPr="00C10D8F">
              <w:rPr>
                <w:rFonts w:ascii="Garamond" w:hAnsi="Garamond"/>
                <w:sz w:val="22"/>
                <w:szCs w:val="22"/>
              </w:rPr>
              <w:t>7</w:t>
            </w:r>
            <w:bookmarkEnd w:id="97"/>
          </w:p>
        </w:tc>
        <w:tc>
          <w:tcPr>
            <w:tcW w:w="2270" w:type="dxa"/>
            <w:tcBorders>
              <w:top w:val="single" w:sz="4" w:space="0" w:color="auto"/>
              <w:left w:val="single" w:sz="4" w:space="0" w:color="auto"/>
              <w:bottom w:val="single" w:sz="4" w:space="0" w:color="auto"/>
              <w:right w:val="single" w:sz="4" w:space="0" w:color="auto"/>
            </w:tcBorders>
          </w:tcPr>
          <w:p w:rsidR="007E5D79" w:rsidRPr="00C10D8F" w:rsidRDefault="007E5D79" w:rsidP="006E44BD">
            <w:pPr>
              <w:pStyle w:val="aa"/>
              <w:rPr>
                <w:rFonts w:ascii="Garamond" w:hAnsi="Garamond"/>
              </w:rPr>
            </w:pPr>
            <w:r w:rsidRPr="00C10D8F">
              <w:rPr>
                <w:rFonts w:ascii="Garamond" w:hAnsi="Garamond"/>
                <w:sz w:val="22"/>
                <w:szCs w:val="22"/>
              </w:rPr>
              <w:t>Прочее</w:t>
            </w:r>
          </w:p>
        </w:tc>
        <w:tc>
          <w:tcPr>
            <w:tcW w:w="850" w:type="dxa"/>
            <w:tcBorders>
              <w:top w:val="single" w:sz="4" w:space="0" w:color="auto"/>
              <w:left w:val="single" w:sz="4" w:space="0" w:color="auto"/>
              <w:bottom w:val="single" w:sz="4" w:space="0" w:color="auto"/>
              <w:right w:val="single" w:sz="4" w:space="0" w:color="auto"/>
            </w:tcBorders>
          </w:tcPr>
          <w:p w:rsidR="007E5D79" w:rsidRPr="00C10D8F" w:rsidRDefault="007E5D79" w:rsidP="006E44BD">
            <w:pPr>
              <w:pStyle w:val="a9"/>
              <w:rPr>
                <w:rFonts w:ascii="Garamond" w:hAnsi="Garamond"/>
              </w:rPr>
            </w:pPr>
          </w:p>
        </w:tc>
        <w:tc>
          <w:tcPr>
            <w:tcW w:w="989" w:type="dxa"/>
            <w:tcBorders>
              <w:top w:val="single" w:sz="4" w:space="0" w:color="auto"/>
              <w:left w:val="single" w:sz="4" w:space="0" w:color="auto"/>
              <w:bottom w:val="single" w:sz="4" w:space="0" w:color="auto"/>
              <w:right w:val="single" w:sz="4" w:space="0" w:color="auto"/>
            </w:tcBorders>
          </w:tcPr>
          <w:p w:rsidR="007E5D79" w:rsidRPr="00C10D8F" w:rsidRDefault="007E5D79" w:rsidP="006E44BD">
            <w:pPr>
              <w:pStyle w:val="a9"/>
              <w:rPr>
                <w:rFonts w:ascii="Garamond" w:hAnsi="Garamond"/>
              </w:rPr>
            </w:pPr>
          </w:p>
        </w:tc>
        <w:tc>
          <w:tcPr>
            <w:tcW w:w="1282" w:type="dxa"/>
            <w:tcBorders>
              <w:top w:val="single" w:sz="4" w:space="0" w:color="auto"/>
              <w:left w:val="single" w:sz="4" w:space="0" w:color="auto"/>
              <w:bottom w:val="single" w:sz="4" w:space="0" w:color="auto"/>
              <w:right w:val="single" w:sz="4" w:space="0" w:color="auto"/>
            </w:tcBorders>
          </w:tcPr>
          <w:p w:rsidR="007E5D79" w:rsidRPr="00C10D8F" w:rsidRDefault="007E5D79" w:rsidP="006E44BD">
            <w:pPr>
              <w:pStyle w:val="a9"/>
              <w:rPr>
                <w:rFonts w:ascii="Garamond" w:hAnsi="Garamond"/>
              </w:rPr>
            </w:pPr>
          </w:p>
        </w:tc>
        <w:tc>
          <w:tcPr>
            <w:tcW w:w="1474" w:type="dxa"/>
            <w:tcBorders>
              <w:top w:val="single" w:sz="4" w:space="0" w:color="auto"/>
              <w:left w:val="single" w:sz="4" w:space="0" w:color="auto"/>
              <w:bottom w:val="single" w:sz="4" w:space="0" w:color="auto"/>
              <w:right w:val="single" w:sz="4" w:space="0" w:color="auto"/>
            </w:tcBorders>
          </w:tcPr>
          <w:p w:rsidR="007E5D79" w:rsidRPr="00C10D8F" w:rsidRDefault="007E5D79" w:rsidP="006E44BD">
            <w:pPr>
              <w:pStyle w:val="a9"/>
              <w:rPr>
                <w:rFonts w:ascii="Garamond" w:hAnsi="Garamond"/>
              </w:rPr>
            </w:pPr>
          </w:p>
        </w:tc>
        <w:tc>
          <w:tcPr>
            <w:tcW w:w="946" w:type="dxa"/>
            <w:tcBorders>
              <w:top w:val="single" w:sz="4" w:space="0" w:color="auto"/>
              <w:left w:val="single" w:sz="4" w:space="0" w:color="auto"/>
              <w:bottom w:val="single" w:sz="4" w:space="0" w:color="auto"/>
              <w:right w:val="single" w:sz="4" w:space="0" w:color="auto"/>
            </w:tcBorders>
          </w:tcPr>
          <w:p w:rsidR="007E5D79" w:rsidRPr="00C10D8F" w:rsidRDefault="007E5D79" w:rsidP="006E44BD">
            <w:pPr>
              <w:pStyle w:val="a9"/>
              <w:rPr>
                <w:rFonts w:ascii="Garamond" w:hAnsi="Garamond"/>
              </w:rPr>
            </w:pPr>
          </w:p>
        </w:tc>
        <w:tc>
          <w:tcPr>
            <w:tcW w:w="1588" w:type="dxa"/>
            <w:tcBorders>
              <w:top w:val="single" w:sz="4" w:space="0" w:color="auto"/>
              <w:left w:val="single" w:sz="4" w:space="0" w:color="auto"/>
              <w:bottom w:val="single" w:sz="4" w:space="0" w:color="auto"/>
            </w:tcBorders>
          </w:tcPr>
          <w:p w:rsidR="007E5D79" w:rsidRPr="00C10D8F" w:rsidRDefault="007E5D79" w:rsidP="006E44BD">
            <w:pPr>
              <w:pStyle w:val="a9"/>
              <w:rPr>
                <w:rFonts w:ascii="Garamond" w:hAnsi="Garamond"/>
              </w:rPr>
            </w:pPr>
          </w:p>
        </w:tc>
      </w:tr>
      <w:tr w:rsidR="007E5D79" w:rsidRPr="00C10D8F" w:rsidTr="006E44BD">
        <w:tc>
          <w:tcPr>
            <w:tcW w:w="725" w:type="dxa"/>
            <w:tcBorders>
              <w:top w:val="single" w:sz="4" w:space="0" w:color="auto"/>
              <w:bottom w:val="single" w:sz="4" w:space="0" w:color="auto"/>
              <w:right w:val="single" w:sz="4" w:space="0" w:color="auto"/>
            </w:tcBorders>
          </w:tcPr>
          <w:p w:rsidR="007E5D79" w:rsidRPr="00C10D8F" w:rsidRDefault="007E5D79" w:rsidP="006E44BD">
            <w:pPr>
              <w:pStyle w:val="a9"/>
              <w:jc w:val="center"/>
              <w:rPr>
                <w:rFonts w:ascii="Garamond" w:hAnsi="Garamond"/>
              </w:rPr>
            </w:pPr>
            <w:bookmarkStart w:id="98" w:name="sub_100512"/>
            <w:r w:rsidRPr="00C10D8F">
              <w:rPr>
                <w:rFonts w:ascii="Garamond" w:hAnsi="Garamond"/>
                <w:sz w:val="22"/>
                <w:szCs w:val="22"/>
              </w:rPr>
              <w:t>8</w:t>
            </w:r>
            <w:bookmarkEnd w:id="98"/>
          </w:p>
        </w:tc>
        <w:tc>
          <w:tcPr>
            <w:tcW w:w="2270" w:type="dxa"/>
            <w:tcBorders>
              <w:top w:val="single" w:sz="4" w:space="0" w:color="auto"/>
              <w:left w:val="single" w:sz="4" w:space="0" w:color="auto"/>
              <w:bottom w:val="single" w:sz="4" w:space="0" w:color="auto"/>
              <w:right w:val="single" w:sz="4" w:space="0" w:color="auto"/>
            </w:tcBorders>
          </w:tcPr>
          <w:p w:rsidR="007E5D79" w:rsidRPr="00C10D8F" w:rsidRDefault="007E5D79" w:rsidP="006E44BD">
            <w:pPr>
              <w:pStyle w:val="aa"/>
              <w:rPr>
                <w:rFonts w:ascii="Garamond" w:hAnsi="Garamond"/>
              </w:rPr>
            </w:pPr>
            <w:r w:rsidRPr="00C10D8F">
              <w:rPr>
                <w:rFonts w:ascii="Garamond" w:hAnsi="Garamond"/>
                <w:sz w:val="22"/>
                <w:szCs w:val="22"/>
              </w:rPr>
              <w:t>Требования (обязательства), взвешенные по уровню риска, на конец отчетного квартала</w:t>
            </w:r>
          </w:p>
        </w:tc>
        <w:tc>
          <w:tcPr>
            <w:tcW w:w="850" w:type="dxa"/>
            <w:tcBorders>
              <w:top w:val="single" w:sz="4" w:space="0" w:color="auto"/>
              <w:left w:val="single" w:sz="4" w:space="0" w:color="auto"/>
              <w:bottom w:val="single" w:sz="4" w:space="0" w:color="auto"/>
              <w:right w:val="single" w:sz="4" w:space="0" w:color="auto"/>
            </w:tcBorders>
          </w:tcPr>
          <w:p w:rsidR="007E5D79" w:rsidRPr="00C10D8F" w:rsidRDefault="007E5D79" w:rsidP="006E44BD">
            <w:pPr>
              <w:pStyle w:val="a9"/>
              <w:rPr>
                <w:rFonts w:ascii="Garamond" w:hAnsi="Garamond"/>
              </w:rPr>
            </w:pPr>
          </w:p>
        </w:tc>
        <w:tc>
          <w:tcPr>
            <w:tcW w:w="989" w:type="dxa"/>
            <w:tcBorders>
              <w:top w:val="single" w:sz="4" w:space="0" w:color="auto"/>
              <w:left w:val="single" w:sz="4" w:space="0" w:color="auto"/>
              <w:bottom w:val="single" w:sz="4" w:space="0" w:color="auto"/>
              <w:right w:val="single" w:sz="4" w:space="0" w:color="auto"/>
            </w:tcBorders>
          </w:tcPr>
          <w:p w:rsidR="007E5D79" w:rsidRPr="00C10D8F" w:rsidRDefault="007E5D79" w:rsidP="006E44BD">
            <w:pPr>
              <w:pStyle w:val="a9"/>
              <w:rPr>
                <w:rFonts w:ascii="Garamond" w:hAnsi="Garamond"/>
              </w:rPr>
            </w:pPr>
          </w:p>
        </w:tc>
        <w:tc>
          <w:tcPr>
            <w:tcW w:w="1282" w:type="dxa"/>
            <w:tcBorders>
              <w:top w:val="single" w:sz="4" w:space="0" w:color="auto"/>
              <w:left w:val="single" w:sz="4" w:space="0" w:color="auto"/>
              <w:bottom w:val="single" w:sz="4" w:space="0" w:color="auto"/>
              <w:right w:val="single" w:sz="4" w:space="0" w:color="auto"/>
            </w:tcBorders>
          </w:tcPr>
          <w:p w:rsidR="007E5D79" w:rsidRPr="00C10D8F" w:rsidRDefault="007E5D79" w:rsidP="006E44BD">
            <w:pPr>
              <w:pStyle w:val="a9"/>
              <w:rPr>
                <w:rFonts w:ascii="Garamond" w:hAnsi="Garamond"/>
              </w:rPr>
            </w:pPr>
          </w:p>
        </w:tc>
        <w:tc>
          <w:tcPr>
            <w:tcW w:w="1474" w:type="dxa"/>
            <w:tcBorders>
              <w:top w:val="single" w:sz="4" w:space="0" w:color="auto"/>
              <w:left w:val="single" w:sz="4" w:space="0" w:color="auto"/>
              <w:bottom w:val="single" w:sz="4" w:space="0" w:color="auto"/>
              <w:right w:val="single" w:sz="4" w:space="0" w:color="auto"/>
            </w:tcBorders>
          </w:tcPr>
          <w:p w:rsidR="007E5D79" w:rsidRPr="00C10D8F" w:rsidRDefault="007E5D79" w:rsidP="006E44BD">
            <w:pPr>
              <w:pStyle w:val="a9"/>
              <w:rPr>
                <w:rFonts w:ascii="Garamond" w:hAnsi="Garamond"/>
              </w:rPr>
            </w:pPr>
          </w:p>
        </w:tc>
        <w:tc>
          <w:tcPr>
            <w:tcW w:w="946" w:type="dxa"/>
            <w:tcBorders>
              <w:top w:val="single" w:sz="4" w:space="0" w:color="auto"/>
              <w:left w:val="single" w:sz="4" w:space="0" w:color="auto"/>
              <w:bottom w:val="single" w:sz="4" w:space="0" w:color="auto"/>
              <w:right w:val="single" w:sz="4" w:space="0" w:color="auto"/>
            </w:tcBorders>
          </w:tcPr>
          <w:p w:rsidR="007E5D79" w:rsidRPr="00C10D8F" w:rsidRDefault="007E5D79" w:rsidP="006E44BD">
            <w:pPr>
              <w:pStyle w:val="a9"/>
              <w:rPr>
                <w:rFonts w:ascii="Garamond" w:hAnsi="Garamond"/>
              </w:rPr>
            </w:pPr>
          </w:p>
        </w:tc>
        <w:tc>
          <w:tcPr>
            <w:tcW w:w="1588" w:type="dxa"/>
            <w:tcBorders>
              <w:top w:val="single" w:sz="4" w:space="0" w:color="auto"/>
              <w:left w:val="single" w:sz="4" w:space="0" w:color="auto"/>
              <w:bottom w:val="single" w:sz="4" w:space="0" w:color="auto"/>
            </w:tcBorders>
          </w:tcPr>
          <w:p w:rsidR="007E5D79" w:rsidRPr="00C10D8F" w:rsidRDefault="007E5D79" w:rsidP="006E44BD">
            <w:pPr>
              <w:pStyle w:val="a9"/>
              <w:rPr>
                <w:rFonts w:ascii="Garamond" w:hAnsi="Garamond"/>
              </w:rPr>
            </w:pPr>
          </w:p>
        </w:tc>
      </w:tr>
    </w:tbl>
    <w:p w:rsidR="00883BEA" w:rsidRPr="00C10D8F" w:rsidRDefault="00883BEA">
      <w:pPr>
        <w:pStyle w:val="1"/>
        <w:rPr>
          <w:rFonts w:ascii="Garamond" w:hAnsi="Garamond"/>
          <w:sz w:val="22"/>
          <w:szCs w:val="22"/>
        </w:rPr>
      </w:pPr>
    </w:p>
    <w:p w:rsidR="00883BEA" w:rsidRPr="00C10D8F" w:rsidRDefault="00883BEA">
      <w:pPr>
        <w:rPr>
          <w:rFonts w:ascii="Garamond" w:hAnsi="Garamond"/>
          <w:sz w:val="22"/>
          <w:szCs w:val="22"/>
        </w:rPr>
      </w:pPr>
    </w:p>
    <w:p w:rsidR="00883BEA" w:rsidRPr="00242DC4" w:rsidRDefault="00883BEA">
      <w:pPr>
        <w:pStyle w:val="1"/>
        <w:rPr>
          <w:rFonts w:ascii="Garamond" w:hAnsi="Garamond"/>
          <w:sz w:val="22"/>
          <w:szCs w:val="22"/>
        </w:rPr>
      </w:pPr>
      <w:bookmarkStart w:id="99" w:name="sub_800"/>
      <w:r w:rsidRPr="00242DC4">
        <w:rPr>
          <w:rFonts w:ascii="Garamond" w:hAnsi="Garamond"/>
          <w:sz w:val="22"/>
          <w:szCs w:val="22"/>
        </w:rPr>
        <w:t>Раздел VII. Информация о величине операционного риска</w:t>
      </w:r>
    </w:p>
    <w:bookmarkEnd w:id="99"/>
    <w:p w:rsidR="008873E3" w:rsidRPr="00C10D8F" w:rsidRDefault="008873E3" w:rsidP="008873E3">
      <w:pPr>
        <w:pStyle w:val="HTML"/>
        <w:tabs>
          <w:tab w:val="clear" w:pos="916"/>
          <w:tab w:val="clear" w:pos="7328"/>
          <w:tab w:val="clear" w:pos="8244"/>
          <w:tab w:val="center" w:pos="851"/>
          <w:tab w:val="left" w:pos="9480"/>
          <w:tab w:val="left" w:pos="9720"/>
        </w:tabs>
        <w:spacing w:line="240" w:lineRule="atLeast"/>
        <w:ind w:left="57" w:right="57"/>
        <w:jc w:val="both"/>
        <w:rPr>
          <w:rFonts w:ascii="Garamond" w:hAnsi="Garamond"/>
          <w:sz w:val="22"/>
          <w:szCs w:val="22"/>
        </w:rPr>
      </w:pPr>
      <w:r w:rsidRPr="00C10D8F">
        <w:rPr>
          <w:rFonts w:ascii="Garamond" w:hAnsi="Garamond"/>
          <w:sz w:val="22"/>
          <w:szCs w:val="22"/>
        </w:rPr>
        <w:t xml:space="preserve">            Операционный риск – вероятность возникновения убытков в результате недостатков или ошибок во внутренних процессах Банка, в действиях сотрудников и иных лиц, в функционировании информационных систем и технологий, а также вследствие внешних событий.</w:t>
      </w:r>
    </w:p>
    <w:p w:rsidR="008873E3" w:rsidRPr="00C10D8F" w:rsidRDefault="008873E3" w:rsidP="008873E3">
      <w:pPr>
        <w:pStyle w:val="HTML"/>
        <w:tabs>
          <w:tab w:val="clear" w:pos="916"/>
          <w:tab w:val="clear" w:pos="7328"/>
          <w:tab w:val="clear" w:pos="8244"/>
          <w:tab w:val="center" w:pos="851"/>
          <w:tab w:val="left" w:pos="993"/>
          <w:tab w:val="left" w:pos="9480"/>
          <w:tab w:val="left" w:pos="9720"/>
        </w:tabs>
        <w:spacing w:line="240" w:lineRule="atLeast"/>
        <w:ind w:left="57" w:right="57"/>
        <w:jc w:val="both"/>
        <w:rPr>
          <w:rFonts w:ascii="Garamond" w:hAnsi="Garamond"/>
          <w:sz w:val="22"/>
          <w:szCs w:val="22"/>
        </w:rPr>
      </w:pPr>
      <w:r w:rsidRPr="00C10D8F">
        <w:rPr>
          <w:rFonts w:ascii="Garamond" w:hAnsi="Garamond"/>
          <w:sz w:val="22"/>
          <w:szCs w:val="22"/>
        </w:rPr>
        <w:t xml:space="preserve">             В целях внутреннего управления операционным риском, а также минимизации возможных убытков (потерь), в Банке на постоянной основе осуществляется выявление и сбор данных о внутренних и внешних факторах (причин) операционного риска. На основе полученной информации формируется аналитическая база данных о понесенных операционных убытках. В ней отражаются сведения о видах и размерах операционных убытков в разрезе направлений деятельности Банка, отдельных банковских операций и других сделок, обстоятельств их возникновения и выявления. </w:t>
      </w:r>
    </w:p>
    <w:p w:rsidR="008873E3" w:rsidRPr="00C10D8F" w:rsidRDefault="008873E3" w:rsidP="008873E3">
      <w:pPr>
        <w:pStyle w:val="HTML"/>
        <w:tabs>
          <w:tab w:val="clear" w:pos="916"/>
          <w:tab w:val="clear" w:pos="7328"/>
          <w:tab w:val="clear" w:pos="8244"/>
          <w:tab w:val="center" w:pos="851"/>
          <w:tab w:val="left" w:pos="9480"/>
          <w:tab w:val="left" w:pos="9720"/>
        </w:tabs>
        <w:ind w:firstLine="720"/>
        <w:jc w:val="both"/>
        <w:rPr>
          <w:rFonts w:ascii="Garamond" w:hAnsi="Garamond"/>
          <w:sz w:val="22"/>
          <w:szCs w:val="22"/>
        </w:rPr>
      </w:pPr>
      <w:r w:rsidRPr="00C10D8F">
        <w:rPr>
          <w:rFonts w:ascii="Garamond" w:hAnsi="Garamond"/>
          <w:sz w:val="22"/>
          <w:szCs w:val="22"/>
        </w:rPr>
        <w:t xml:space="preserve">  В отношении внутренних (подконтрольных) Банку факторов основными методами минимизации операционного  риска являются:</w:t>
      </w:r>
    </w:p>
    <w:p w:rsidR="008873E3" w:rsidRPr="00C10D8F" w:rsidRDefault="008873E3" w:rsidP="008873E3">
      <w:pPr>
        <w:pStyle w:val="HTML"/>
        <w:numPr>
          <w:ilvl w:val="0"/>
          <w:numId w:val="25"/>
        </w:numPr>
        <w:tabs>
          <w:tab w:val="clear" w:pos="916"/>
          <w:tab w:val="clear" w:pos="7328"/>
          <w:tab w:val="clear" w:pos="8244"/>
          <w:tab w:val="center" w:pos="851"/>
          <w:tab w:val="left" w:pos="9480"/>
          <w:tab w:val="left" w:pos="9720"/>
        </w:tabs>
        <w:jc w:val="both"/>
        <w:rPr>
          <w:rFonts w:ascii="Garamond" w:hAnsi="Garamond"/>
          <w:sz w:val="22"/>
          <w:szCs w:val="22"/>
        </w:rPr>
      </w:pPr>
      <w:r w:rsidRPr="00C10D8F">
        <w:rPr>
          <w:rFonts w:ascii="Garamond" w:hAnsi="Garamond"/>
          <w:sz w:val="22"/>
          <w:szCs w:val="22"/>
        </w:rPr>
        <w:lastRenderedPageBreak/>
        <w:t>стандартизация банковских операций и других сделок, подготовка и использование регламентирующих документов Банка;</w:t>
      </w:r>
    </w:p>
    <w:p w:rsidR="008873E3" w:rsidRPr="00C10D8F" w:rsidRDefault="008873E3" w:rsidP="008873E3">
      <w:pPr>
        <w:pStyle w:val="HTML"/>
        <w:numPr>
          <w:ilvl w:val="0"/>
          <w:numId w:val="25"/>
        </w:numPr>
        <w:tabs>
          <w:tab w:val="clear" w:pos="916"/>
          <w:tab w:val="clear" w:pos="7328"/>
          <w:tab w:val="clear" w:pos="8244"/>
          <w:tab w:val="center" w:pos="851"/>
          <w:tab w:val="left" w:pos="9480"/>
          <w:tab w:val="left" w:pos="9720"/>
        </w:tabs>
        <w:jc w:val="both"/>
        <w:rPr>
          <w:rFonts w:ascii="Garamond" w:hAnsi="Garamond"/>
          <w:sz w:val="22"/>
          <w:szCs w:val="22"/>
        </w:rPr>
      </w:pPr>
      <w:proofErr w:type="gramStart"/>
      <w:r w:rsidRPr="00C10D8F">
        <w:rPr>
          <w:rFonts w:ascii="Garamond" w:hAnsi="Garamond"/>
          <w:sz w:val="22"/>
          <w:szCs w:val="22"/>
        </w:rPr>
        <w:t>контроль за</w:t>
      </w:r>
      <w:proofErr w:type="gramEnd"/>
      <w:r w:rsidRPr="00C10D8F">
        <w:rPr>
          <w:rFonts w:ascii="Garamond" w:hAnsi="Garamond"/>
          <w:sz w:val="22"/>
          <w:szCs w:val="22"/>
        </w:rPr>
        <w:t xml:space="preserve"> совершением банковских операций и других сделок;</w:t>
      </w:r>
    </w:p>
    <w:p w:rsidR="008873E3" w:rsidRPr="00C10D8F" w:rsidRDefault="008873E3" w:rsidP="008873E3">
      <w:pPr>
        <w:pStyle w:val="HTML"/>
        <w:numPr>
          <w:ilvl w:val="0"/>
          <w:numId w:val="25"/>
        </w:numPr>
        <w:tabs>
          <w:tab w:val="clear" w:pos="916"/>
          <w:tab w:val="clear" w:pos="7328"/>
          <w:tab w:val="clear" w:pos="8244"/>
          <w:tab w:val="center" w:pos="851"/>
          <w:tab w:val="left" w:pos="9480"/>
          <w:tab w:val="left" w:pos="9720"/>
        </w:tabs>
        <w:jc w:val="both"/>
        <w:rPr>
          <w:rFonts w:ascii="Garamond" w:hAnsi="Garamond"/>
          <w:sz w:val="22"/>
          <w:szCs w:val="22"/>
        </w:rPr>
      </w:pPr>
      <w:proofErr w:type="gramStart"/>
      <w:r w:rsidRPr="00C10D8F">
        <w:rPr>
          <w:rFonts w:ascii="Garamond" w:hAnsi="Garamond"/>
          <w:sz w:val="22"/>
          <w:szCs w:val="22"/>
        </w:rPr>
        <w:t>контроль за</w:t>
      </w:r>
      <w:proofErr w:type="gramEnd"/>
      <w:r w:rsidRPr="00C10D8F">
        <w:rPr>
          <w:rFonts w:ascii="Garamond" w:hAnsi="Garamond"/>
          <w:sz w:val="22"/>
          <w:szCs w:val="22"/>
        </w:rPr>
        <w:t xml:space="preserve"> соответствием внутренних документов Банка законодательству Российской Федерации, мониторинг изменения законодательства;</w:t>
      </w:r>
    </w:p>
    <w:p w:rsidR="008873E3" w:rsidRPr="00C10D8F" w:rsidRDefault="008873E3" w:rsidP="008873E3">
      <w:pPr>
        <w:pStyle w:val="HTML"/>
        <w:numPr>
          <w:ilvl w:val="0"/>
          <w:numId w:val="25"/>
        </w:numPr>
        <w:tabs>
          <w:tab w:val="clear" w:pos="916"/>
          <w:tab w:val="clear" w:pos="7328"/>
          <w:tab w:val="clear" w:pos="8244"/>
          <w:tab w:val="center" w:pos="851"/>
          <w:tab w:val="left" w:pos="9480"/>
          <w:tab w:val="left" w:pos="9720"/>
        </w:tabs>
        <w:jc w:val="both"/>
        <w:rPr>
          <w:rFonts w:ascii="Garamond" w:hAnsi="Garamond"/>
          <w:sz w:val="22"/>
          <w:szCs w:val="22"/>
        </w:rPr>
      </w:pPr>
      <w:r w:rsidRPr="00C10D8F">
        <w:rPr>
          <w:rFonts w:ascii="Garamond" w:hAnsi="Garamond"/>
          <w:sz w:val="22"/>
          <w:szCs w:val="22"/>
        </w:rPr>
        <w:t>контроль недопустимости участия в принятии решений об осуществлении банковских операций и других сделок сотрудников, заинтересованных в их совершении;</w:t>
      </w:r>
    </w:p>
    <w:p w:rsidR="008873E3" w:rsidRPr="00C10D8F" w:rsidRDefault="008873E3" w:rsidP="008873E3">
      <w:pPr>
        <w:pStyle w:val="HTML"/>
        <w:numPr>
          <w:ilvl w:val="0"/>
          <w:numId w:val="25"/>
        </w:numPr>
        <w:tabs>
          <w:tab w:val="clear" w:pos="916"/>
          <w:tab w:val="clear" w:pos="7328"/>
          <w:tab w:val="clear" w:pos="8244"/>
          <w:tab w:val="center" w:pos="851"/>
          <w:tab w:val="left" w:pos="9480"/>
          <w:tab w:val="left" w:pos="9720"/>
        </w:tabs>
        <w:jc w:val="both"/>
        <w:rPr>
          <w:rFonts w:ascii="Garamond" w:hAnsi="Garamond"/>
          <w:sz w:val="22"/>
          <w:szCs w:val="22"/>
        </w:rPr>
      </w:pPr>
      <w:r w:rsidRPr="00C10D8F">
        <w:rPr>
          <w:rFonts w:ascii="Garamond" w:hAnsi="Garamond"/>
          <w:sz w:val="22"/>
          <w:szCs w:val="22"/>
        </w:rPr>
        <w:t>наличие квалификационных требований к сотрудникам, наличие юридической экспертизы должностных инструкций;</w:t>
      </w:r>
    </w:p>
    <w:p w:rsidR="008873E3" w:rsidRPr="00C10D8F" w:rsidRDefault="008873E3" w:rsidP="008873E3">
      <w:pPr>
        <w:pStyle w:val="HTML"/>
        <w:numPr>
          <w:ilvl w:val="0"/>
          <w:numId w:val="25"/>
        </w:numPr>
        <w:tabs>
          <w:tab w:val="clear" w:pos="916"/>
          <w:tab w:val="clear" w:pos="7328"/>
          <w:tab w:val="clear" w:pos="8244"/>
          <w:tab w:val="center" w:pos="851"/>
          <w:tab w:val="left" w:pos="9480"/>
          <w:tab w:val="left" w:pos="9720"/>
        </w:tabs>
        <w:jc w:val="both"/>
        <w:rPr>
          <w:rFonts w:ascii="Garamond" w:hAnsi="Garamond"/>
          <w:sz w:val="22"/>
          <w:szCs w:val="22"/>
        </w:rPr>
      </w:pPr>
      <w:r w:rsidRPr="00C10D8F">
        <w:rPr>
          <w:rFonts w:ascii="Garamond" w:hAnsi="Garamond"/>
          <w:sz w:val="22"/>
          <w:szCs w:val="22"/>
        </w:rPr>
        <w:t xml:space="preserve">централизованный </w:t>
      </w:r>
      <w:proofErr w:type="gramStart"/>
      <w:r w:rsidRPr="00C10D8F">
        <w:rPr>
          <w:rFonts w:ascii="Garamond" w:hAnsi="Garamond"/>
          <w:sz w:val="22"/>
          <w:szCs w:val="22"/>
        </w:rPr>
        <w:t>контроль за</w:t>
      </w:r>
      <w:proofErr w:type="gramEnd"/>
      <w:r w:rsidRPr="00C10D8F">
        <w:rPr>
          <w:rFonts w:ascii="Garamond" w:hAnsi="Garamond"/>
          <w:sz w:val="22"/>
          <w:szCs w:val="22"/>
        </w:rPr>
        <w:t xml:space="preserve"> соблюдением лимитов и нормативов, ограничений полномочий на принятие решений, индивидуальных лимитов открытых позиций, индивидуальных лимитов при заключении сделок, установлением объема операций и сделок, выше которого решения о проведении сделки или операции принимаются вышестоящим руководителем или постоянно действующим рабочим комитетом.</w:t>
      </w:r>
    </w:p>
    <w:p w:rsidR="008873E3" w:rsidRPr="00C10D8F" w:rsidRDefault="008873E3" w:rsidP="008873E3">
      <w:pPr>
        <w:pStyle w:val="HTML"/>
        <w:tabs>
          <w:tab w:val="clear" w:pos="916"/>
          <w:tab w:val="clear" w:pos="7328"/>
          <w:tab w:val="clear" w:pos="8244"/>
          <w:tab w:val="center" w:pos="851"/>
          <w:tab w:val="left" w:pos="9480"/>
          <w:tab w:val="left" w:pos="9720"/>
        </w:tabs>
        <w:ind w:left="851"/>
        <w:jc w:val="both"/>
        <w:rPr>
          <w:rFonts w:ascii="Garamond" w:hAnsi="Garamond"/>
          <w:sz w:val="22"/>
          <w:szCs w:val="22"/>
        </w:rPr>
      </w:pPr>
    </w:p>
    <w:p w:rsidR="008873E3" w:rsidRPr="00C10D8F" w:rsidRDefault="008873E3" w:rsidP="008873E3">
      <w:pPr>
        <w:pStyle w:val="HTML"/>
        <w:tabs>
          <w:tab w:val="clear" w:pos="916"/>
          <w:tab w:val="clear" w:pos="7328"/>
          <w:tab w:val="clear" w:pos="8244"/>
          <w:tab w:val="center" w:pos="851"/>
          <w:tab w:val="left" w:pos="9480"/>
          <w:tab w:val="left" w:pos="9720"/>
        </w:tabs>
        <w:ind w:firstLine="720"/>
        <w:jc w:val="both"/>
        <w:rPr>
          <w:rFonts w:ascii="Garamond" w:hAnsi="Garamond"/>
          <w:sz w:val="22"/>
          <w:szCs w:val="22"/>
        </w:rPr>
      </w:pPr>
      <w:r w:rsidRPr="00C10D8F">
        <w:rPr>
          <w:rFonts w:ascii="Garamond" w:hAnsi="Garamond"/>
          <w:sz w:val="22"/>
          <w:szCs w:val="22"/>
        </w:rPr>
        <w:t xml:space="preserve">  В отношении внешних (неподконтрольных) Банку факторов основными методами минимизации операционного риска являются:</w:t>
      </w:r>
    </w:p>
    <w:p w:rsidR="008873E3" w:rsidRPr="00C10D8F" w:rsidRDefault="008873E3" w:rsidP="008873E3">
      <w:pPr>
        <w:pStyle w:val="HTML"/>
        <w:numPr>
          <w:ilvl w:val="0"/>
          <w:numId w:val="26"/>
        </w:numPr>
        <w:tabs>
          <w:tab w:val="clear" w:pos="916"/>
          <w:tab w:val="clear" w:pos="7328"/>
          <w:tab w:val="clear" w:pos="8244"/>
          <w:tab w:val="center" w:pos="851"/>
          <w:tab w:val="left" w:pos="9480"/>
          <w:tab w:val="left" w:pos="9720"/>
        </w:tabs>
        <w:jc w:val="both"/>
        <w:rPr>
          <w:rFonts w:ascii="Garamond" w:hAnsi="Garamond"/>
          <w:sz w:val="22"/>
          <w:szCs w:val="22"/>
        </w:rPr>
      </w:pPr>
      <w:r w:rsidRPr="00C10D8F">
        <w:rPr>
          <w:rFonts w:ascii="Garamond" w:hAnsi="Garamond"/>
          <w:sz w:val="22"/>
          <w:szCs w:val="22"/>
        </w:rPr>
        <w:t>обеспечение помещений Банка вооруженной охраной. Услуги охраны предоставляются специализированными организациями, имеющими соответствующие лицензии и необходимую материальную базу;</w:t>
      </w:r>
    </w:p>
    <w:p w:rsidR="008873E3" w:rsidRPr="00C10D8F" w:rsidRDefault="008873E3" w:rsidP="008873E3">
      <w:pPr>
        <w:pStyle w:val="HTML"/>
        <w:numPr>
          <w:ilvl w:val="0"/>
          <w:numId w:val="26"/>
        </w:numPr>
        <w:tabs>
          <w:tab w:val="clear" w:pos="916"/>
          <w:tab w:val="clear" w:pos="7328"/>
          <w:tab w:val="clear" w:pos="8244"/>
          <w:tab w:val="center" w:pos="851"/>
          <w:tab w:val="left" w:pos="9480"/>
          <w:tab w:val="left" w:pos="9720"/>
        </w:tabs>
        <w:jc w:val="both"/>
        <w:rPr>
          <w:rFonts w:ascii="Garamond" w:hAnsi="Garamond"/>
          <w:sz w:val="22"/>
          <w:szCs w:val="22"/>
        </w:rPr>
      </w:pPr>
      <w:r w:rsidRPr="00C10D8F">
        <w:rPr>
          <w:rFonts w:ascii="Garamond" w:hAnsi="Garamond"/>
          <w:sz w:val="22"/>
          <w:szCs w:val="22"/>
        </w:rPr>
        <w:t>наличие комплексной системы мер по обеспечению непрерывности и (или) восстановления финансово-хозяйственной деятельности Банка.</w:t>
      </w:r>
    </w:p>
    <w:p w:rsidR="008873E3" w:rsidRPr="00C10D8F" w:rsidRDefault="008873E3" w:rsidP="008873E3">
      <w:pPr>
        <w:pStyle w:val="HTML"/>
        <w:tabs>
          <w:tab w:val="clear" w:pos="916"/>
          <w:tab w:val="clear" w:pos="7328"/>
          <w:tab w:val="clear" w:pos="8244"/>
          <w:tab w:val="center" w:pos="851"/>
          <w:tab w:val="left" w:pos="9480"/>
          <w:tab w:val="left" w:pos="9720"/>
        </w:tabs>
        <w:ind w:left="851"/>
        <w:jc w:val="both"/>
        <w:rPr>
          <w:rFonts w:ascii="Garamond" w:hAnsi="Garamond"/>
          <w:sz w:val="22"/>
          <w:szCs w:val="22"/>
        </w:rPr>
      </w:pPr>
    </w:p>
    <w:p w:rsidR="008873E3" w:rsidRPr="00C10D8F" w:rsidRDefault="008873E3" w:rsidP="008873E3">
      <w:pPr>
        <w:pStyle w:val="HTML"/>
        <w:tabs>
          <w:tab w:val="clear" w:pos="916"/>
          <w:tab w:val="clear" w:pos="7328"/>
          <w:tab w:val="clear" w:pos="8244"/>
          <w:tab w:val="left" w:pos="709"/>
          <w:tab w:val="center" w:pos="851"/>
          <w:tab w:val="left" w:pos="9480"/>
          <w:tab w:val="left" w:pos="9720"/>
        </w:tabs>
        <w:ind w:firstLine="720"/>
        <w:jc w:val="both"/>
        <w:rPr>
          <w:rFonts w:ascii="Garamond" w:hAnsi="Garamond"/>
          <w:sz w:val="22"/>
          <w:szCs w:val="22"/>
        </w:rPr>
      </w:pPr>
      <w:r w:rsidRPr="00C10D8F">
        <w:rPr>
          <w:rFonts w:ascii="Garamond" w:hAnsi="Garamond"/>
          <w:sz w:val="22"/>
          <w:szCs w:val="22"/>
        </w:rPr>
        <w:t xml:space="preserve"> Управление операционным риском Банк осуществляет с учетом рекомендаций Банка России и </w:t>
      </w:r>
      <w:proofErr w:type="spellStart"/>
      <w:r w:rsidRPr="00C10D8F">
        <w:rPr>
          <w:rFonts w:ascii="Garamond" w:hAnsi="Garamond"/>
          <w:sz w:val="22"/>
          <w:szCs w:val="22"/>
        </w:rPr>
        <w:t>Базельского</w:t>
      </w:r>
      <w:proofErr w:type="spellEnd"/>
      <w:r w:rsidRPr="00C10D8F">
        <w:rPr>
          <w:rFonts w:ascii="Garamond" w:hAnsi="Garamond"/>
          <w:sz w:val="22"/>
          <w:szCs w:val="22"/>
        </w:rPr>
        <w:t xml:space="preserve"> комитета по банковскому надзору. Согласно Указанию ЦБ РФ № 3097-У от 25 октября 2013г., с 1 января 2014г. Банк рассчитывает нормативы достаточности базового капитала (Н</w:t>
      </w:r>
      <w:proofErr w:type="gramStart"/>
      <w:r w:rsidRPr="00C10D8F">
        <w:rPr>
          <w:rFonts w:ascii="Garamond" w:hAnsi="Garamond"/>
          <w:sz w:val="22"/>
          <w:szCs w:val="22"/>
        </w:rPr>
        <w:t>1</w:t>
      </w:r>
      <w:proofErr w:type="gramEnd"/>
      <w:r w:rsidRPr="00C10D8F">
        <w:rPr>
          <w:rFonts w:ascii="Garamond" w:hAnsi="Garamond"/>
          <w:sz w:val="22"/>
          <w:szCs w:val="22"/>
        </w:rPr>
        <w:t>.1), основного капитала (Н1.2) и собственных средств (капитала) (Н1.0) с учетом размера операционного риска.</w:t>
      </w:r>
    </w:p>
    <w:p w:rsidR="008873E3" w:rsidRPr="00C10D8F" w:rsidRDefault="008873E3" w:rsidP="008873E3">
      <w:pPr>
        <w:pStyle w:val="HTML"/>
        <w:tabs>
          <w:tab w:val="clear" w:pos="916"/>
          <w:tab w:val="clear" w:pos="7328"/>
          <w:tab w:val="clear" w:pos="8244"/>
          <w:tab w:val="center" w:pos="851"/>
          <w:tab w:val="left" w:pos="9480"/>
          <w:tab w:val="left" w:pos="9720"/>
        </w:tabs>
        <w:spacing w:line="240" w:lineRule="atLeast"/>
        <w:ind w:left="57" w:right="57"/>
        <w:jc w:val="both"/>
        <w:rPr>
          <w:rFonts w:ascii="Garamond" w:hAnsi="Garamond"/>
          <w:sz w:val="22"/>
          <w:szCs w:val="22"/>
        </w:rPr>
      </w:pPr>
      <w:r w:rsidRPr="00C10D8F">
        <w:rPr>
          <w:rFonts w:ascii="Garamond" w:hAnsi="Garamond"/>
          <w:sz w:val="22"/>
          <w:szCs w:val="22"/>
        </w:rPr>
        <w:t xml:space="preserve">            Для целей оценки операционного риска и определения максимального допустимого значения показателя операционного риска Банк использует базовый метод расчета, согласно требованиям Положения Банка России от 03.11.2009г. № 346-П </w:t>
      </w:r>
      <w:r w:rsidRPr="00C10D8F">
        <w:rPr>
          <w:rFonts w:ascii="Garamond" w:hAnsi="Garamond"/>
          <w:i/>
          <w:sz w:val="22"/>
          <w:szCs w:val="22"/>
        </w:rPr>
        <w:t>«О порядке расчета размера операционного риска»</w:t>
      </w:r>
      <w:r w:rsidRPr="00C10D8F">
        <w:rPr>
          <w:rFonts w:ascii="Garamond" w:hAnsi="Garamond"/>
          <w:sz w:val="22"/>
          <w:szCs w:val="22"/>
        </w:rPr>
        <w:t>. На 1 апреля 2018г. величина операционного риска составила 26 210 тыс. руб. (на 1 января 2018г.: 28 532 тыс. руб.)</w:t>
      </w:r>
    </w:p>
    <w:p w:rsidR="008873E3" w:rsidRPr="00C10D8F" w:rsidRDefault="008873E3" w:rsidP="008873E3">
      <w:pPr>
        <w:pStyle w:val="HTML"/>
        <w:tabs>
          <w:tab w:val="clear" w:pos="916"/>
          <w:tab w:val="clear" w:pos="7328"/>
          <w:tab w:val="clear" w:pos="8244"/>
          <w:tab w:val="center" w:pos="851"/>
          <w:tab w:val="left" w:pos="9480"/>
          <w:tab w:val="left" w:pos="9720"/>
        </w:tabs>
        <w:spacing w:line="240" w:lineRule="atLeast"/>
        <w:ind w:left="57" w:right="57"/>
        <w:jc w:val="both"/>
        <w:rPr>
          <w:rFonts w:ascii="Garamond" w:hAnsi="Garamond"/>
          <w:sz w:val="22"/>
          <w:szCs w:val="22"/>
        </w:rPr>
      </w:pPr>
      <w:r w:rsidRPr="00C10D8F">
        <w:rPr>
          <w:rFonts w:ascii="Garamond" w:hAnsi="Garamond"/>
          <w:sz w:val="22"/>
          <w:szCs w:val="22"/>
        </w:rPr>
        <w:t xml:space="preserve">             Величина доходов (чистых процентных и непроцентных) за три последних отчетных года, используемых для целей расчета требований капитала на покрытие операционного риска на 1 апреля 2018г. составила 524 202 тыс. руб.</w:t>
      </w:r>
    </w:p>
    <w:p w:rsidR="008873E3" w:rsidRPr="00C10D8F" w:rsidRDefault="008873E3" w:rsidP="008873E3">
      <w:pPr>
        <w:pStyle w:val="HTML"/>
        <w:tabs>
          <w:tab w:val="clear" w:pos="916"/>
          <w:tab w:val="clear" w:pos="7328"/>
          <w:tab w:val="clear" w:pos="8244"/>
          <w:tab w:val="center" w:pos="851"/>
          <w:tab w:val="left" w:pos="9480"/>
          <w:tab w:val="left" w:pos="9720"/>
        </w:tabs>
        <w:spacing w:line="240" w:lineRule="atLeast"/>
        <w:ind w:left="57" w:right="57"/>
        <w:jc w:val="both"/>
        <w:rPr>
          <w:rFonts w:ascii="Garamond" w:hAnsi="Garamond"/>
          <w:sz w:val="22"/>
          <w:szCs w:val="22"/>
        </w:rPr>
      </w:pPr>
      <w:r w:rsidRPr="00C10D8F">
        <w:rPr>
          <w:rFonts w:ascii="Garamond" w:hAnsi="Garamond"/>
          <w:sz w:val="22"/>
          <w:szCs w:val="22"/>
        </w:rPr>
        <w:t xml:space="preserve">             Результаты расчета существенно не повлияли на уровень достаточности собственных средств (капитала) Банка с учетом операционного риска. Значения нормативов Н</w:t>
      </w:r>
      <w:proofErr w:type="gramStart"/>
      <w:r w:rsidRPr="00C10D8F">
        <w:rPr>
          <w:rFonts w:ascii="Garamond" w:hAnsi="Garamond"/>
          <w:sz w:val="22"/>
          <w:szCs w:val="22"/>
        </w:rPr>
        <w:t>1</w:t>
      </w:r>
      <w:proofErr w:type="gramEnd"/>
      <w:r w:rsidRPr="00C10D8F">
        <w:rPr>
          <w:rFonts w:ascii="Garamond" w:hAnsi="Garamond"/>
          <w:sz w:val="22"/>
          <w:szCs w:val="22"/>
        </w:rPr>
        <w:t>.0, Н1.1 и Н1.2 с учетом размера операционного риска находятся в допустимых пределах, что свидетельствует об удовлетворительном уровне операционного риска в Банке.</w:t>
      </w:r>
    </w:p>
    <w:p w:rsidR="008873E3" w:rsidRPr="00C10D8F" w:rsidRDefault="008873E3" w:rsidP="008873E3">
      <w:pPr>
        <w:pStyle w:val="HTML"/>
        <w:tabs>
          <w:tab w:val="clear" w:pos="916"/>
          <w:tab w:val="clear" w:pos="7328"/>
          <w:tab w:val="clear" w:pos="8244"/>
          <w:tab w:val="center" w:pos="851"/>
          <w:tab w:val="left" w:pos="9480"/>
          <w:tab w:val="left" w:pos="9720"/>
        </w:tabs>
        <w:spacing w:line="240" w:lineRule="atLeast"/>
        <w:ind w:left="57" w:right="57"/>
        <w:jc w:val="both"/>
        <w:rPr>
          <w:rFonts w:ascii="Garamond" w:hAnsi="Garamond"/>
          <w:sz w:val="22"/>
          <w:szCs w:val="22"/>
        </w:rPr>
      </w:pPr>
      <w:r w:rsidRPr="00C10D8F">
        <w:rPr>
          <w:rFonts w:ascii="Garamond" w:hAnsi="Garamond"/>
          <w:sz w:val="22"/>
          <w:szCs w:val="22"/>
        </w:rPr>
        <w:t xml:space="preserve">             Отчет по операционным рискам (в т.ч. правовым рискам) ежегодно предоставляется на рассмотрение Совету директоров Банка.</w:t>
      </w:r>
    </w:p>
    <w:p w:rsidR="008873E3" w:rsidRPr="00C10D8F" w:rsidRDefault="008873E3" w:rsidP="008873E3">
      <w:pPr>
        <w:pStyle w:val="HTML"/>
        <w:tabs>
          <w:tab w:val="clear" w:pos="916"/>
          <w:tab w:val="clear" w:pos="7328"/>
          <w:tab w:val="clear" w:pos="8244"/>
          <w:tab w:val="center" w:pos="851"/>
          <w:tab w:val="left" w:pos="9480"/>
          <w:tab w:val="left" w:pos="9720"/>
        </w:tabs>
        <w:spacing w:line="240" w:lineRule="atLeast"/>
        <w:ind w:left="57" w:right="57"/>
        <w:jc w:val="both"/>
        <w:rPr>
          <w:rFonts w:ascii="Garamond" w:hAnsi="Garamond"/>
          <w:sz w:val="22"/>
          <w:szCs w:val="22"/>
        </w:rPr>
      </w:pPr>
    </w:p>
    <w:p w:rsidR="008873E3" w:rsidRPr="00C10D8F" w:rsidRDefault="00242DC4" w:rsidP="008873E3">
      <w:pPr>
        <w:pStyle w:val="HTML"/>
        <w:tabs>
          <w:tab w:val="clear" w:pos="916"/>
          <w:tab w:val="clear" w:pos="7328"/>
          <w:tab w:val="clear" w:pos="8244"/>
          <w:tab w:val="center" w:pos="851"/>
          <w:tab w:val="left" w:pos="9480"/>
          <w:tab w:val="left" w:pos="9720"/>
        </w:tabs>
        <w:spacing w:line="240" w:lineRule="atLeast"/>
        <w:ind w:left="57" w:right="57"/>
        <w:jc w:val="both"/>
        <w:rPr>
          <w:rFonts w:ascii="Garamond" w:hAnsi="Garamond"/>
          <w:sz w:val="22"/>
          <w:szCs w:val="22"/>
        </w:rPr>
      </w:pPr>
      <w:r>
        <w:rPr>
          <w:rFonts w:ascii="Garamond" w:hAnsi="Garamond"/>
          <w:sz w:val="22"/>
          <w:szCs w:val="22"/>
        </w:rPr>
        <w:t xml:space="preserve">                                                                                                  Таблица 14</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88"/>
        <w:gridCol w:w="2693"/>
      </w:tblGrid>
      <w:tr w:rsidR="008873E3" w:rsidRPr="00C10D8F" w:rsidTr="006E44BD">
        <w:tc>
          <w:tcPr>
            <w:tcW w:w="7088" w:type="dxa"/>
            <w:tcBorders>
              <w:top w:val="single" w:sz="4" w:space="0" w:color="auto"/>
              <w:bottom w:val="single" w:sz="4" w:space="0" w:color="auto"/>
              <w:right w:val="single" w:sz="4" w:space="0" w:color="auto"/>
            </w:tcBorders>
          </w:tcPr>
          <w:p w:rsidR="008873E3" w:rsidRPr="00C10D8F" w:rsidRDefault="008873E3" w:rsidP="006E44BD">
            <w:pPr>
              <w:pStyle w:val="aa"/>
              <w:jc w:val="both"/>
              <w:rPr>
                <w:rFonts w:ascii="Garamond" w:hAnsi="Garamond"/>
              </w:rPr>
            </w:pPr>
            <w:r w:rsidRPr="00C10D8F">
              <w:rPr>
                <w:rFonts w:ascii="Garamond" w:hAnsi="Garamond"/>
                <w:sz w:val="22"/>
                <w:szCs w:val="22"/>
              </w:rPr>
              <w:t xml:space="preserve">Операционный риск,  тыс. руб. </w:t>
            </w:r>
          </w:p>
        </w:tc>
        <w:tc>
          <w:tcPr>
            <w:tcW w:w="2693" w:type="dxa"/>
            <w:tcBorders>
              <w:top w:val="single" w:sz="4" w:space="0" w:color="auto"/>
              <w:left w:val="single" w:sz="4" w:space="0" w:color="auto"/>
              <w:bottom w:val="single" w:sz="4" w:space="0" w:color="auto"/>
            </w:tcBorders>
          </w:tcPr>
          <w:p w:rsidR="008873E3" w:rsidRPr="00C10D8F" w:rsidRDefault="008873E3" w:rsidP="006E44BD">
            <w:pPr>
              <w:pStyle w:val="a9"/>
              <w:jc w:val="center"/>
              <w:rPr>
                <w:rFonts w:ascii="Garamond" w:hAnsi="Garamond"/>
                <w:lang w:val="en-US"/>
              </w:rPr>
            </w:pPr>
            <w:r w:rsidRPr="00C10D8F">
              <w:rPr>
                <w:rFonts w:ascii="Garamond" w:hAnsi="Garamond"/>
                <w:sz w:val="22"/>
                <w:szCs w:val="22"/>
                <w:lang w:val="en-US"/>
              </w:rPr>
              <w:t>26 210</w:t>
            </w:r>
          </w:p>
        </w:tc>
      </w:tr>
      <w:tr w:rsidR="008873E3" w:rsidRPr="00C10D8F" w:rsidTr="006E44BD">
        <w:tc>
          <w:tcPr>
            <w:tcW w:w="7088" w:type="dxa"/>
            <w:tcBorders>
              <w:top w:val="single" w:sz="4" w:space="0" w:color="auto"/>
              <w:bottom w:val="single" w:sz="4" w:space="0" w:color="auto"/>
              <w:right w:val="single" w:sz="4" w:space="0" w:color="auto"/>
            </w:tcBorders>
          </w:tcPr>
          <w:p w:rsidR="008873E3" w:rsidRPr="00C10D8F" w:rsidRDefault="008873E3" w:rsidP="006E44BD">
            <w:pPr>
              <w:pStyle w:val="aa"/>
              <w:jc w:val="both"/>
              <w:rPr>
                <w:rFonts w:ascii="Garamond" w:hAnsi="Garamond"/>
              </w:rPr>
            </w:pPr>
            <w:r w:rsidRPr="00C10D8F">
              <w:rPr>
                <w:rFonts w:ascii="Garamond" w:hAnsi="Garamond"/>
                <w:sz w:val="22"/>
                <w:szCs w:val="22"/>
              </w:rPr>
              <w:t>Собственные средства (капитал) банка, тыс. руб.</w:t>
            </w:r>
          </w:p>
        </w:tc>
        <w:tc>
          <w:tcPr>
            <w:tcW w:w="2693" w:type="dxa"/>
            <w:tcBorders>
              <w:top w:val="single" w:sz="4" w:space="0" w:color="auto"/>
              <w:left w:val="single" w:sz="4" w:space="0" w:color="auto"/>
              <w:bottom w:val="single" w:sz="4" w:space="0" w:color="auto"/>
            </w:tcBorders>
          </w:tcPr>
          <w:p w:rsidR="008873E3" w:rsidRPr="00984B7E" w:rsidRDefault="00984B7E" w:rsidP="006E44BD">
            <w:pPr>
              <w:pStyle w:val="a9"/>
              <w:jc w:val="center"/>
              <w:rPr>
                <w:rFonts w:ascii="Garamond" w:hAnsi="Garamond"/>
              </w:rPr>
            </w:pPr>
            <w:r>
              <w:rPr>
                <w:rFonts w:ascii="Garamond" w:hAnsi="Garamond"/>
                <w:sz w:val="22"/>
                <w:szCs w:val="22"/>
              </w:rPr>
              <w:t>581 855</w:t>
            </w:r>
          </w:p>
        </w:tc>
      </w:tr>
      <w:tr w:rsidR="00984B7E" w:rsidRPr="00C10D8F" w:rsidTr="006E44BD">
        <w:tc>
          <w:tcPr>
            <w:tcW w:w="7088" w:type="dxa"/>
            <w:tcBorders>
              <w:top w:val="single" w:sz="4" w:space="0" w:color="auto"/>
              <w:bottom w:val="single" w:sz="4" w:space="0" w:color="auto"/>
              <w:right w:val="single" w:sz="4" w:space="0" w:color="auto"/>
            </w:tcBorders>
          </w:tcPr>
          <w:p w:rsidR="00984B7E" w:rsidRPr="00C10D8F" w:rsidRDefault="00984B7E" w:rsidP="006E44BD">
            <w:pPr>
              <w:pStyle w:val="aa"/>
              <w:jc w:val="both"/>
              <w:rPr>
                <w:rFonts w:ascii="Garamond" w:hAnsi="Garamond"/>
              </w:rPr>
            </w:pPr>
            <w:r w:rsidRPr="00C10D8F">
              <w:rPr>
                <w:rFonts w:ascii="Garamond" w:hAnsi="Garamond"/>
                <w:sz w:val="22"/>
                <w:szCs w:val="22"/>
              </w:rPr>
              <w:t>Величина кредитного, рыночного и операционного рисков, тыс. руб.</w:t>
            </w:r>
          </w:p>
        </w:tc>
        <w:tc>
          <w:tcPr>
            <w:tcW w:w="2693" w:type="dxa"/>
            <w:tcBorders>
              <w:top w:val="single" w:sz="4" w:space="0" w:color="auto"/>
              <w:left w:val="single" w:sz="4" w:space="0" w:color="auto"/>
              <w:bottom w:val="single" w:sz="4" w:space="0" w:color="auto"/>
            </w:tcBorders>
          </w:tcPr>
          <w:p w:rsidR="00984B7E" w:rsidRPr="007116EE" w:rsidRDefault="00984B7E" w:rsidP="00C52D7F">
            <w:pPr>
              <w:pStyle w:val="a9"/>
              <w:jc w:val="center"/>
              <w:rPr>
                <w:rFonts w:ascii="Garamond" w:hAnsi="Garamond"/>
                <w:lang w:val="en-US"/>
              </w:rPr>
            </w:pPr>
            <w:r w:rsidRPr="007116EE">
              <w:rPr>
                <w:rFonts w:ascii="Garamond" w:hAnsi="Garamond"/>
                <w:lang w:val="en-US"/>
              </w:rPr>
              <w:t>1 209 176</w:t>
            </w:r>
          </w:p>
        </w:tc>
      </w:tr>
      <w:tr w:rsidR="00984B7E" w:rsidRPr="00C10D8F" w:rsidTr="006E44BD">
        <w:tc>
          <w:tcPr>
            <w:tcW w:w="7088" w:type="dxa"/>
            <w:tcBorders>
              <w:top w:val="single" w:sz="4" w:space="0" w:color="auto"/>
              <w:bottom w:val="single" w:sz="4" w:space="0" w:color="auto"/>
              <w:right w:val="single" w:sz="4" w:space="0" w:color="auto"/>
            </w:tcBorders>
          </w:tcPr>
          <w:p w:rsidR="00984B7E" w:rsidRPr="00C10D8F" w:rsidRDefault="00984B7E" w:rsidP="006E44BD">
            <w:pPr>
              <w:pStyle w:val="aa"/>
              <w:jc w:val="both"/>
              <w:rPr>
                <w:rFonts w:ascii="Garamond" w:hAnsi="Garamond"/>
              </w:rPr>
            </w:pPr>
            <w:r w:rsidRPr="00C10D8F">
              <w:rPr>
                <w:rFonts w:ascii="Garamond" w:hAnsi="Garamond"/>
                <w:sz w:val="22"/>
                <w:szCs w:val="22"/>
              </w:rPr>
              <w:t>Нормативное значение величины достаточности собственных средств банка (H1.0)</w:t>
            </w:r>
          </w:p>
        </w:tc>
        <w:tc>
          <w:tcPr>
            <w:tcW w:w="2693" w:type="dxa"/>
            <w:tcBorders>
              <w:top w:val="single" w:sz="4" w:space="0" w:color="auto"/>
              <w:left w:val="single" w:sz="4" w:space="0" w:color="auto"/>
              <w:bottom w:val="single" w:sz="4" w:space="0" w:color="auto"/>
            </w:tcBorders>
          </w:tcPr>
          <w:p w:rsidR="00984B7E" w:rsidRPr="007116EE" w:rsidRDefault="00984B7E" w:rsidP="00C52D7F">
            <w:pPr>
              <w:pStyle w:val="a9"/>
              <w:jc w:val="center"/>
              <w:rPr>
                <w:rFonts w:ascii="Garamond" w:hAnsi="Garamond"/>
              </w:rPr>
            </w:pPr>
            <w:r w:rsidRPr="007116EE">
              <w:rPr>
                <w:rFonts w:ascii="Garamond" w:hAnsi="Garamond"/>
                <w:lang w:val="en-US"/>
              </w:rPr>
              <w:t>50.5</w:t>
            </w:r>
          </w:p>
        </w:tc>
      </w:tr>
      <w:tr w:rsidR="00984B7E" w:rsidRPr="00C10D8F" w:rsidTr="006E44BD">
        <w:tc>
          <w:tcPr>
            <w:tcW w:w="7088" w:type="dxa"/>
            <w:tcBorders>
              <w:top w:val="single" w:sz="4" w:space="0" w:color="auto"/>
              <w:bottom w:val="single" w:sz="4" w:space="0" w:color="auto"/>
              <w:right w:val="single" w:sz="4" w:space="0" w:color="auto"/>
            </w:tcBorders>
          </w:tcPr>
          <w:p w:rsidR="00984B7E" w:rsidRPr="00C10D8F" w:rsidRDefault="00984B7E" w:rsidP="006E44BD">
            <w:pPr>
              <w:pStyle w:val="aa"/>
              <w:jc w:val="both"/>
              <w:rPr>
                <w:rFonts w:ascii="Garamond" w:hAnsi="Garamond"/>
              </w:rPr>
            </w:pPr>
            <w:r w:rsidRPr="00C10D8F">
              <w:rPr>
                <w:rFonts w:ascii="Garamond" w:hAnsi="Garamond"/>
                <w:sz w:val="22"/>
                <w:szCs w:val="22"/>
              </w:rPr>
              <w:t>Уровень операционного риска, рассчитанный в</w:t>
            </w:r>
            <w:r w:rsidRPr="00C10D8F">
              <w:rPr>
                <w:rFonts w:ascii="Garamond" w:hAnsi="Garamond"/>
                <w:sz w:val="22"/>
                <w:szCs w:val="22"/>
              </w:rPr>
              <w:br/>
              <w:t>процентах от собственного капитала банка</w:t>
            </w:r>
          </w:p>
        </w:tc>
        <w:tc>
          <w:tcPr>
            <w:tcW w:w="2693" w:type="dxa"/>
            <w:tcBorders>
              <w:top w:val="single" w:sz="4" w:space="0" w:color="auto"/>
              <w:left w:val="single" w:sz="4" w:space="0" w:color="auto"/>
              <w:bottom w:val="single" w:sz="4" w:space="0" w:color="auto"/>
            </w:tcBorders>
          </w:tcPr>
          <w:p w:rsidR="00984B7E" w:rsidRPr="0001580F" w:rsidRDefault="00984B7E" w:rsidP="00C52D7F">
            <w:pPr>
              <w:pStyle w:val="a9"/>
              <w:jc w:val="center"/>
              <w:rPr>
                <w:rFonts w:ascii="Garamond" w:hAnsi="Garamond"/>
              </w:rPr>
            </w:pPr>
            <w:r>
              <w:rPr>
                <w:rFonts w:ascii="Garamond" w:hAnsi="Garamond"/>
                <w:lang w:val="en-US"/>
              </w:rPr>
              <w:t>4.50</w:t>
            </w:r>
          </w:p>
        </w:tc>
      </w:tr>
      <w:tr w:rsidR="00984B7E" w:rsidRPr="00C10D8F" w:rsidTr="006E44BD">
        <w:tc>
          <w:tcPr>
            <w:tcW w:w="7088" w:type="dxa"/>
            <w:tcBorders>
              <w:top w:val="single" w:sz="4" w:space="0" w:color="auto"/>
              <w:bottom w:val="single" w:sz="4" w:space="0" w:color="auto"/>
              <w:right w:val="single" w:sz="4" w:space="0" w:color="auto"/>
            </w:tcBorders>
          </w:tcPr>
          <w:p w:rsidR="00984B7E" w:rsidRPr="00C10D8F" w:rsidRDefault="00984B7E" w:rsidP="006E44BD">
            <w:pPr>
              <w:pStyle w:val="aa"/>
              <w:jc w:val="both"/>
              <w:rPr>
                <w:rFonts w:ascii="Garamond" w:hAnsi="Garamond"/>
              </w:rPr>
            </w:pPr>
            <w:r w:rsidRPr="00C10D8F">
              <w:rPr>
                <w:rFonts w:ascii="Garamond" w:hAnsi="Garamond"/>
                <w:sz w:val="22"/>
                <w:szCs w:val="22"/>
              </w:rPr>
              <w:t>Значение норматива достаточности капитала с учётом расчётного значения операционного риска</w:t>
            </w:r>
          </w:p>
        </w:tc>
        <w:tc>
          <w:tcPr>
            <w:tcW w:w="2693" w:type="dxa"/>
            <w:tcBorders>
              <w:top w:val="single" w:sz="4" w:space="0" w:color="auto"/>
              <w:left w:val="single" w:sz="4" w:space="0" w:color="auto"/>
              <w:bottom w:val="single" w:sz="4" w:space="0" w:color="auto"/>
            </w:tcBorders>
          </w:tcPr>
          <w:p w:rsidR="00984B7E" w:rsidRPr="0001580F" w:rsidRDefault="00984B7E" w:rsidP="00C52D7F">
            <w:pPr>
              <w:pStyle w:val="a9"/>
              <w:jc w:val="center"/>
              <w:rPr>
                <w:rFonts w:ascii="Garamond" w:hAnsi="Garamond"/>
              </w:rPr>
            </w:pPr>
            <w:r>
              <w:rPr>
                <w:rFonts w:ascii="Garamond" w:hAnsi="Garamond"/>
                <w:lang w:val="en-US"/>
              </w:rPr>
              <w:t>50.5</w:t>
            </w:r>
          </w:p>
        </w:tc>
      </w:tr>
    </w:tbl>
    <w:p w:rsidR="008873E3" w:rsidRPr="00C10D8F" w:rsidRDefault="008873E3" w:rsidP="008873E3">
      <w:pPr>
        <w:rPr>
          <w:rFonts w:ascii="Garamond" w:hAnsi="Garamond"/>
          <w:sz w:val="22"/>
          <w:szCs w:val="22"/>
        </w:rPr>
      </w:pPr>
    </w:p>
    <w:p w:rsidR="008873E3" w:rsidRPr="00C10D8F" w:rsidRDefault="008873E3" w:rsidP="008873E3">
      <w:pPr>
        <w:pStyle w:val="aff8"/>
        <w:jc w:val="both"/>
        <w:rPr>
          <w:rFonts w:ascii="Garamond" w:hAnsi="Garamond"/>
          <w:sz w:val="22"/>
          <w:szCs w:val="22"/>
        </w:rPr>
      </w:pPr>
      <w:r w:rsidRPr="00C10D8F">
        <w:rPr>
          <w:rFonts w:ascii="Garamond" w:hAnsi="Garamond"/>
          <w:sz w:val="22"/>
          <w:szCs w:val="22"/>
        </w:rPr>
        <w:t>На основании расчётных данных признать уровень операционного риска по состоянию на 01.</w:t>
      </w:r>
      <w:r w:rsidR="00984B7E">
        <w:rPr>
          <w:rFonts w:ascii="Garamond" w:hAnsi="Garamond"/>
          <w:sz w:val="22"/>
          <w:szCs w:val="22"/>
        </w:rPr>
        <w:t>10</w:t>
      </w:r>
      <w:r w:rsidRPr="00C10D8F">
        <w:rPr>
          <w:rFonts w:ascii="Garamond" w:hAnsi="Garamond"/>
          <w:sz w:val="22"/>
          <w:szCs w:val="22"/>
        </w:rPr>
        <w:t>.2018г.  - удовлетворительным.</w:t>
      </w:r>
    </w:p>
    <w:p w:rsidR="00883BEA" w:rsidRPr="00242DC4" w:rsidRDefault="00883BEA">
      <w:pPr>
        <w:pStyle w:val="1"/>
        <w:rPr>
          <w:rFonts w:ascii="Garamond" w:hAnsi="Garamond"/>
          <w:sz w:val="22"/>
          <w:szCs w:val="22"/>
        </w:rPr>
      </w:pPr>
      <w:bookmarkStart w:id="100" w:name="sub_900"/>
      <w:r w:rsidRPr="00242DC4">
        <w:rPr>
          <w:rFonts w:ascii="Garamond" w:hAnsi="Garamond"/>
          <w:sz w:val="22"/>
          <w:szCs w:val="22"/>
        </w:rPr>
        <w:lastRenderedPageBreak/>
        <w:t xml:space="preserve">Раздел </w:t>
      </w:r>
      <w:r w:rsidR="002550D9" w:rsidRPr="00242DC4">
        <w:rPr>
          <w:rFonts w:ascii="Garamond" w:hAnsi="Garamond"/>
          <w:sz w:val="22"/>
          <w:szCs w:val="22"/>
        </w:rPr>
        <w:t>VII</w:t>
      </w:r>
      <w:r w:rsidRPr="00242DC4">
        <w:rPr>
          <w:rFonts w:ascii="Garamond" w:hAnsi="Garamond"/>
          <w:sz w:val="22"/>
          <w:szCs w:val="22"/>
        </w:rPr>
        <w:t>I. Информация о величине процентного риска банковского портфеля</w:t>
      </w:r>
    </w:p>
    <w:bookmarkEnd w:id="100"/>
    <w:p w:rsidR="00883BEA" w:rsidRPr="00242DC4" w:rsidRDefault="00883BEA">
      <w:pPr>
        <w:rPr>
          <w:rFonts w:ascii="Garamond" w:hAnsi="Garamond"/>
          <w:b/>
          <w:sz w:val="22"/>
          <w:szCs w:val="22"/>
        </w:rPr>
      </w:pPr>
    </w:p>
    <w:p w:rsidR="002550D9" w:rsidRPr="00C10D8F" w:rsidRDefault="002550D9" w:rsidP="002550D9">
      <w:pPr>
        <w:ind w:firstLine="851"/>
        <w:rPr>
          <w:rFonts w:ascii="Garamond" w:hAnsi="Garamond"/>
          <w:b/>
          <w:i/>
          <w:sz w:val="22"/>
          <w:szCs w:val="22"/>
        </w:rPr>
      </w:pPr>
      <w:bookmarkStart w:id="101" w:name="sub_61224"/>
      <w:r w:rsidRPr="00C10D8F">
        <w:rPr>
          <w:rFonts w:ascii="Garamond" w:hAnsi="Garamond"/>
          <w:sz w:val="22"/>
          <w:szCs w:val="22"/>
        </w:rPr>
        <w:t xml:space="preserve">Банк подвержен влиянию колебаний преобладающих рыночных процентных ставок на его финансовое положение и потоки денежных средств. Такие колебания влияют на уровень процентной маржи. </w:t>
      </w:r>
    </w:p>
    <w:p w:rsidR="002550D9" w:rsidRPr="00C10D8F" w:rsidRDefault="002550D9" w:rsidP="002550D9">
      <w:pPr>
        <w:ind w:firstLine="851"/>
        <w:rPr>
          <w:rFonts w:ascii="Garamond" w:hAnsi="Garamond"/>
          <w:sz w:val="22"/>
          <w:szCs w:val="22"/>
        </w:rPr>
      </w:pPr>
      <w:r w:rsidRPr="00C10D8F">
        <w:rPr>
          <w:rFonts w:ascii="Garamond" w:hAnsi="Garamond"/>
          <w:sz w:val="22"/>
          <w:szCs w:val="22"/>
        </w:rPr>
        <w:t>Основным индикатором уровня процентных ставок является ставка рефинансирования ЦБ РФ (ключевая ставка). Банк осуществляет контроль над соответствием по суммам активов и пассивов, стоимость которых напрямую связана со ставкой рефинансирования (ключевая ставка). В части остальных активов и пассивов проводится постоянный мониторинг соответствия процентных ставок на рынке банковских вкладов и депозитов, а также на реальном рынке банковских кредитов.</w:t>
      </w:r>
    </w:p>
    <w:p w:rsidR="002550D9" w:rsidRPr="00C10D8F" w:rsidRDefault="002550D9" w:rsidP="002550D9">
      <w:pPr>
        <w:ind w:firstLine="540"/>
        <w:rPr>
          <w:rFonts w:ascii="Garamond" w:hAnsi="Garamond"/>
          <w:sz w:val="22"/>
          <w:szCs w:val="22"/>
        </w:rPr>
      </w:pPr>
    </w:p>
    <w:p w:rsidR="002550D9" w:rsidRPr="00C10D8F" w:rsidRDefault="002550D9" w:rsidP="002550D9">
      <w:pPr>
        <w:ind w:firstLine="851"/>
        <w:rPr>
          <w:rFonts w:ascii="Garamond" w:hAnsi="Garamond"/>
          <w:sz w:val="22"/>
          <w:szCs w:val="22"/>
        </w:rPr>
      </w:pPr>
      <w:r w:rsidRPr="00C10D8F">
        <w:rPr>
          <w:rFonts w:ascii="Garamond" w:hAnsi="Garamond"/>
          <w:sz w:val="22"/>
          <w:szCs w:val="22"/>
        </w:rPr>
        <w:t>Основные мероприятия по управлению процентным риском:</w:t>
      </w:r>
    </w:p>
    <w:p w:rsidR="002550D9" w:rsidRPr="00C10D8F" w:rsidRDefault="002550D9" w:rsidP="002550D9">
      <w:pPr>
        <w:widowControl/>
        <w:numPr>
          <w:ilvl w:val="0"/>
          <w:numId w:val="12"/>
        </w:numPr>
        <w:autoSpaceDE/>
        <w:autoSpaceDN/>
        <w:adjustRightInd/>
        <w:rPr>
          <w:rFonts w:ascii="Garamond" w:hAnsi="Garamond"/>
          <w:sz w:val="22"/>
          <w:szCs w:val="22"/>
        </w:rPr>
      </w:pPr>
      <w:r w:rsidRPr="00C10D8F">
        <w:rPr>
          <w:rFonts w:ascii="Garamond" w:hAnsi="Garamond"/>
          <w:sz w:val="22"/>
          <w:szCs w:val="22"/>
        </w:rPr>
        <w:t>мониторинг процентных ставок (произвольной формы)</w:t>
      </w:r>
    </w:p>
    <w:p w:rsidR="002550D9" w:rsidRPr="00C10D8F" w:rsidRDefault="002550D9" w:rsidP="002550D9">
      <w:pPr>
        <w:widowControl/>
        <w:numPr>
          <w:ilvl w:val="0"/>
          <w:numId w:val="12"/>
        </w:numPr>
        <w:autoSpaceDE/>
        <w:autoSpaceDN/>
        <w:adjustRightInd/>
        <w:rPr>
          <w:rFonts w:ascii="Garamond" w:hAnsi="Garamond"/>
          <w:sz w:val="22"/>
          <w:szCs w:val="22"/>
        </w:rPr>
      </w:pPr>
      <w:r w:rsidRPr="00C10D8F">
        <w:rPr>
          <w:rFonts w:ascii="Garamond" w:hAnsi="Garamond"/>
          <w:sz w:val="22"/>
          <w:szCs w:val="22"/>
        </w:rPr>
        <w:t>данные о разрывах в сроках погашения активов и пассивов Банка (</w:t>
      </w:r>
      <w:proofErr w:type="spellStart"/>
      <w:r w:rsidRPr="00C10D8F">
        <w:rPr>
          <w:rFonts w:ascii="Garamond" w:hAnsi="Garamond"/>
          <w:sz w:val="22"/>
          <w:szCs w:val="22"/>
        </w:rPr>
        <w:t>ГЭП-анализ</w:t>
      </w:r>
      <w:proofErr w:type="spellEnd"/>
      <w:r w:rsidRPr="00C10D8F">
        <w:rPr>
          <w:rFonts w:ascii="Garamond" w:hAnsi="Garamond"/>
          <w:sz w:val="22"/>
          <w:szCs w:val="22"/>
        </w:rPr>
        <w:t xml:space="preserve"> процентного риска)</w:t>
      </w:r>
    </w:p>
    <w:p w:rsidR="002550D9" w:rsidRPr="00C10D8F" w:rsidRDefault="002550D9" w:rsidP="002550D9">
      <w:pPr>
        <w:widowControl/>
        <w:numPr>
          <w:ilvl w:val="0"/>
          <w:numId w:val="12"/>
        </w:numPr>
        <w:autoSpaceDE/>
        <w:autoSpaceDN/>
        <w:adjustRightInd/>
        <w:rPr>
          <w:rFonts w:ascii="Garamond" w:hAnsi="Garamond"/>
          <w:sz w:val="22"/>
          <w:szCs w:val="22"/>
        </w:rPr>
      </w:pPr>
      <w:r w:rsidRPr="00C10D8F">
        <w:rPr>
          <w:rFonts w:ascii="Garamond" w:hAnsi="Garamond"/>
          <w:sz w:val="22"/>
          <w:szCs w:val="22"/>
        </w:rPr>
        <w:t>анализ процентных доходов и расходов банка за квартал.</w:t>
      </w:r>
    </w:p>
    <w:p w:rsidR="002550D9" w:rsidRPr="00C10D8F" w:rsidRDefault="002550D9" w:rsidP="002550D9">
      <w:pPr>
        <w:tabs>
          <w:tab w:val="left" w:pos="851"/>
        </w:tabs>
        <w:rPr>
          <w:rFonts w:ascii="Garamond" w:hAnsi="Garamond"/>
          <w:sz w:val="22"/>
          <w:szCs w:val="22"/>
        </w:rPr>
      </w:pPr>
      <w:r w:rsidRPr="00C10D8F">
        <w:rPr>
          <w:rFonts w:ascii="Garamond" w:hAnsi="Garamond"/>
          <w:sz w:val="22"/>
          <w:szCs w:val="22"/>
        </w:rPr>
        <w:t xml:space="preserve">              Мероприятия, проводимые Банком, в целях минимизации процентного риска могут быть представлены в следующем порядке:</w:t>
      </w:r>
    </w:p>
    <w:p w:rsidR="002550D9" w:rsidRPr="00C10D8F" w:rsidRDefault="002550D9" w:rsidP="002550D9">
      <w:pPr>
        <w:pStyle w:val="a0"/>
        <w:rPr>
          <w:rFonts w:ascii="Garamond" w:hAnsi="Garamond"/>
          <w:sz w:val="22"/>
          <w:szCs w:val="22"/>
        </w:rPr>
      </w:pPr>
      <w:r w:rsidRPr="00C10D8F">
        <w:rPr>
          <w:rFonts w:ascii="Garamond" w:hAnsi="Garamond"/>
          <w:sz w:val="22"/>
          <w:szCs w:val="22"/>
        </w:rPr>
        <w:t xml:space="preserve">             - пересмотр и соблюдение утвержденных процентных ставок на банковские услуги с учетом спроса и предложения на финансовых рынках, государственного регулирования уровня процентных ставок, темпов инфляции, системы налогообложения</w:t>
      </w:r>
      <w:proofErr w:type="gramStart"/>
      <w:r w:rsidRPr="00C10D8F">
        <w:rPr>
          <w:rFonts w:ascii="Garamond" w:hAnsi="Garamond"/>
          <w:sz w:val="22"/>
          <w:szCs w:val="22"/>
        </w:rPr>
        <w:t xml:space="preserve"> ;</w:t>
      </w:r>
      <w:proofErr w:type="gramEnd"/>
    </w:p>
    <w:p w:rsidR="002550D9" w:rsidRPr="00C10D8F" w:rsidRDefault="002550D9" w:rsidP="002550D9">
      <w:pPr>
        <w:pStyle w:val="a0"/>
        <w:tabs>
          <w:tab w:val="left" w:pos="851"/>
        </w:tabs>
        <w:rPr>
          <w:rFonts w:ascii="Garamond" w:hAnsi="Garamond"/>
          <w:sz w:val="22"/>
          <w:szCs w:val="22"/>
        </w:rPr>
      </w:pPr>
      <w:r w:rsidRPr="00C10D8F">
        <w:rPr>
          <w:rFonts w:ascii="Garamond" w:hAnsi="Garamond"/>
          <w:sz w:val="22"/>
          <w:szCs w:val="22"/>
        </w:rPr>
        <w:t xml:space="preserve">             - проведение детального анализа структуры активов и пассивов в разных разрезах;</w:t>
      </w:r>
    </w:p>
    <w:p w:rsidR="002550D9" w:rsidRPr="00C10D8F" w:rsidRDefault="002550D9" w:rsidP="002550D9">
      <w:pPr>
        <w:pStyle w:val="a0"/>
        <w:rPr>
          <w:rFonts w:ascii="Garamond" w:hAnsi="Garamond"/>
          <w:sz w:val="22"/>
          <w:szCs w:val="22"/>
        </w:rPr>
      </w:pPr>
      <w:r w:rsidRPr="00C10D8F">
        <w:rPr>
          <w:rFonts w:ascii="Garamond" w:hAnsi="Garamond"/>
          <w:sz w:val="22"/>
          <w:szCs w:val="22"/>
        </w:rPr>
        <w:t xml:space="preserve">             - диверсификация ресурсов Банка;</w:t>
      </w:r>
    </w:p>
    <w:p w:rsidR="002550D9" w:rsidRPr="00C10D8F" w:rsidRDefault="002550D9" w:rsidP="002550D9">
      <w:pPr>
        <w:pStyle w:val="a0"/>
        <w:rPr>
          <w:rFonts w:ascii="Garamond" w:hAnsi="Garamond"/>
          <w:bCs/>
          <w:sz w:val="22"/>
          <w:szCs w:val="22"/>
        </w:rPr>
      </w:pPr>
      <w:r w:rsidRPr="00C10D8F">
        <w:rPr>
          <w:rFonts w:ascii="Garamond" w:hAnsi="Garamond"/>
          <w:sz w:val="22"/>
          <w:szCs w:val="22"/>
        </w:rPr>
        <w:t xml:space="preserve">             - сегментирование депозитного и кредитного портфеля Банка (по клиентам, продуктам, рынкам);</w:t>
      </w:r>
    </w:p>
    <w:p w:rsidR="002550D9" w:rsidRPr="00C10D8F" w:rsidRDefault="002550D9" w:rsidP="002550D9">
      <w:pPr>
        <w:pStyle w:val="a0"/>
        <w:rPr>
          <w:rFonts w:ascii="Garamond" w:hAnsi="Garamond"/>
          <w:bCs/>
          <w:sz w:val="22"/>
          <w:szCs w:val="22"/>
        </w:rPr>
      </w:pPr>
      <w:r w:rsidRPr="00C10D8F">
        <w:rPr>
          <w:rFonts w:ascii="Garamond" w:hAnsi="Garamond"/>
          <w:bCs/>
          <w:sz w:val="22"/>
          <w:szCs w:val="22"/>
        </w:rPr>
        <w:t xml:space="preserve">             - ограничение  объемов  операций (установление лимитов по привлеченным и размещенным средствам).  </w:t>
      </w:r>
    </w:p>
    <w:p w:rsidR="00883BEA" w:rsidRPr="00C10D8F" w:rsidRDefault="00883BEA">
      <w:pPr>
        <w:rPr>
          <w:rFonts w:ascii="Garamond" w:hAnsi="Garamond"/>
          <w:sz w:val="22"/>
          <w:szCs w:val="22"/>
        </w:rPr>
      </w:pPr>
      <w:bookmarkStart w:id="102" w:name="sub_245"/>
      <w:bookmarkEnd w:id="101"/>
      <w:r w:rsidRPr="001D5984">
        <w:rPr>
          <w:rFonts w:ascii="Garamond" w:hAnsi="Garamond"/>
          <w:sz w:val="22"/>
          <w:szCs w:val="22"/>
        </w:rPr>
        <w:t>2.4.5. Анализ влияния изменения процентного риска на финансовый результат и капитал кредитной организации (банковской группы) в разрезе видов валют.</w:t>
      </w:r>
    </w:p>
    <w:bookmarkEnd w:id="102"/>
    <w:p w:rsidR="00883BEA" w:rsidRPr="00C10D8F" w:rsidRDefault="00883BEA">
      <w:pPr>
        <w:rPr>
          <w:rFonts w:ascii="Garamond" w:hAnsi="Garamond"/>
          <w:sz w:val="22"/>
          <w:szCs w:val="22"/>
        </w:rPr>
      </w:pPr>
    </w:p>
    <w:p w:rsidR="00883BEA" w:rsidRPr="00242DC4" w:rsidRDefault="00883BEA">
      <w:pPr>
        <w:pStyle w:val="1"/>
        <w:rPr>
          <w:rFonts w:ascii="Garamond" w:hAnsi="Garamond"/>
          <w:sz w:val="22"/>
          <w:szCs w:val="22"/>
        </w:rPr>
      </w:pPr>
      <w:bookmarkStart w:id="103" w:name="sub_1100"/>
      <w:r w:rsidRPr="00242DC4">
        <w:rPr>
          <w:rFonts w:ascii="Garamond" w:hAnsi="Garamond"/>
          <w:sz w:val="22"/>
          <w:szCs w:val="22"/>
        </w:rPr>
        <w:t xml:space="preserve">Раздел </w:t>
      </w:r>
      <w:r w:rsidR="009E4E94" w:rsidRPr="00242DC4">
        <w:rPr>
          <w:rFonts w:ascii="Garamond" w:hAnsi="Garamond"/>
          <w:sz w:val="22"/>
          <w:szCs w:val="22"/>
        </w:rPr>
        <w:t xml:space="preserve">IX </w:t>
      </w:r>
      <w:r w:rsidRPr="00242DC4">
        <w:rPr>
          <w:rFonts w:ascii="Garamond" w:hAnsi="Garamond"/>
          <w:sz w:val="22"/>
          <w:szCs w:val="22"/>
        </w:rPr>
        <w:t>Информация о величине риска ликвидности</w:t>
      </w:r>
    </w:p>
    <w:bookmarkEnd w:id="103"/>
    <w:p w:rsidR="009E4E94" w:rsidRPr="00C10D8F" w:rsidRDefault="009E4E94" w:rsidP="009E4E94">
      <w:pPr>
        <w:ind w:firstLine="851"/>
        <w:rPr>
          <w:rFonts w:ascii="Garamond" w:hAnsi="Garamond"/>
          <w:sz w:val="22"/>
          <w:szCs w:val="22"/>
        </w:rPr>
      </w:pPr>
      <w:r w:rsidRPr="00C10D8F">
        <w:rPr>
          <w:rFonts w:ascii="Garamond" w:hAnsi="Garamond"/>
          <w:sz w:val="22"/>
          <w:szCs w:val="22"/>
        </w:rPr>
        <w:t>Риск ликвидности – риск убытков вследствие неспособности Банка обеспечить исполнение своих обязательств в полном объеме. Возникновение риска ликвидности связано с несбалансированностью по срокам финансовых активов и финансовых обязательств Банка (в том числе и вследствие несвоевременного исполнения финансовых обязательств одним или несколькими контрагентами Банка) и/или возникновения непредвиденной необходимости немедленного и единовременного исполнения Банком своих финансовых обязательств. Совпадение и/или контролируемое несовпадение по срокам погашения активов и обязательств является основополагающим моментом в управлении риском ликвидности.</w:t>
      </w:r>
    </w:p>
    <w:p w:rsidR="009E4E94" w:rsidRPr="00C10D8F" w:rsidRDefault="009E4E94" w:rsidP="009E4E94">
      <w:pPr>
        <w:ind w:firstLine="851"/>
        <w:rPr>
          <w:rFonts w:ascii="Garamond" w:hAnsi="Garamond"/>
          <w:sz w:val="22"/>
          <w:szCs w:val="22"/>
        </w:rPr>
      </w:pPr>
    </w:p>
    <w:p w:rsidR="009E4E94" w:rsidRPr="00C10D8F" w:rsidRDefault="009E4E94" w:rsidP="009E4E94">
      <w:pPr>
        <w:ind w:firstLine="851"/>
        <w:rPr>
          <w:rFonts w:ascii="Garamond" w:hAnsi="Garamond"/>
          <w:sz w:val="22"/>
          <w:szCs w:val="22"/>
        </w:rPr>
      </w:pPr>
      <w:r w:rsidRPr="00C10D8F">
        <w:rPr>
          <w:rFonts w:ascii="Garamond" w:hAnsi="Garamond"/>
          <w:sz w:val="22"/>
          <w:szCs w:val="22"/>
        </w:rPr>
        <w:t>Для  оценки и анализа риска ликвидности Банк использует следующие методы:</w:t>
      </w:r>
    </w:p>
    <w:p w:rsidR="009E4E94" w:rsidRPr="00C10D8F" w:rsidRDefault="009E4E94" w:rsidP="009E4E94">
      <w:pPr>
        <w:widowControl/>
        <w:numPr>
          <w:ilvl w:val="0"/>
          <w:numId w:val="18"/>
        </w:numPr>
        <w:autoSpaceDE/>
        <w:autoSpaceDN/>
        <w:adjustRightInd/>
        <w:rPr>
          <w:rFonts w:ascii="Garamond" w:hAnsi="Garamond"/>
          <w:sz w:val="22"/>
          <w:szCs w:val="22"/>
        </w:rPr>
      </w:pPr>
      <w:r w:rsidRPr="00C10D8F">
        <w:rPr>
          <w:rFonts w:ascii="Garamond" w:hAnsi="Garamond"/>
          <w:sz w:val="22"/>
          <w:szCs w:val="22"/>
        </w:rPr>
        <w:t>анализ разрыва в сроках погашения требований и обязательств;</w:t>
      </w:r>
    </w:p>
    <w:p w:rsidR="009E4E94" w:rsidRPr="00C10D8F" w:rsidRDefault="009E4E94" w:rsidP="009E4E94">
      <w:pPr>
        <w:widowControl/>
        <w:numPr>
          <w:ilvl w:val="0"/>
          <w:numId w:val="18"/>
        </w:numPr>
        <w:autoSpaceDE/>
        <w:autoSpaceDN/>
        <w:adjustRightInd/>
        <w:rPr>
          <w:rFonts w:ascii="Garamond" w:hAnsi="Garamond"/>
          <w:sz w:val="22"/>
          <w:szCs w:val="22"/>
        </w:rPr>
      </w:pPr>
      <w:r w:rsidRPr="00C10D8F">
        <w:rPr>
          <w:rFonts w:ascii="Garamond" w:hAnsi="Garamond"/>
          <w:sz w:val="22"/>
          <w:szCs w:val="22"/>
        </w:rPr>
        <w:t>прогнозирование потоков денежных средств;</w:t>
      </w:r>
    </w:p>
    <w:p w:rsidR="009E4E94" w:rsidRPr="00C10D8F" w:rsidRDefault="009E4E94" w:rsidP="009E4E94">
      <w:pPr>
        <w:widowControl/>
        <w:numPr>
          <w:ilvl w:val="0"/>
          <w:numId w:val="18"/>
        </w:numPr>
        <w:autoSpaceDE/>
        <w:autoSpaceDN/>
        <w:adjustRightInd/>
        <w:rPr>
          <w:rFonts w:ascii="Garamond" w:hAnsi="Garamond"/>
          <w:sz w:val="22"/>
          <w:szCs w:val="22"/>
        </w:rPr>
      </w:pPr>
      <w:r w:rsidRPr="00C10D8F">
        <w:rPr>
          <w:rFonts w:ascii="Garamond" w:hAnsi="Garamond"/>
          <w:sz w:val="22"/>
          <w:szCs w:val="22"/>
        </w:rPr>
        <w:t>сценарный анализ (стресс-тестирование).</w:t>
      </w:r>
    </w:p>
    <w:p w:rsidR="009E4E94" w:rsidRPr="00C10D8F" w:rsidRDefault="009E4E94" w:rsidP="009E4E94">
      <w:pPr>
        <w:ind w:left="851"/>
        <w:rPr>
          <w:rFonts w:ascii="Garamond" w:hAnsi="Garamond"/>
          <w:sz w:val="22"/>
          <w:szCs w:val="22"/>
        </w:rPr>
      </w:pPr>
    </w:p>
    <w:p w:rsidR="009E4E94" w:rsidRPr="00C10D8F" w:rsidRDefault="009E4E94" w:rsidP="009E4E94">
      <w:pPr>
        <w:rPr>
          <w:rFonts w:ascii="Garamond" w:hAnsi="Garamond"/>
          <w:sz w:val="22"/>
          <w:szCs w:val="22"/>
        </w:rPr>
      </w:pPr>
      <w:r w:rsidRPr="00C10D8F">
        <w:rPr>
          <w:rFonts w:ascii="Garamond" w:hAnsi="Garamond"/>
          <w:sz w:val="22"/>
          <w:szCs w:val="22"/>
        </w:rPr>
        <w:t>Банк поддерживает необходимый уровень ликвидности с целью обеспечения постоянного наличия денежных средств, для выполнения всех обязательств по мере наступления сроков их погашения.</w:t>
      </w:r>
    </w:p>
    <w:p w:rsidR="009E4E94" w:rsidRPr="00C10D8F" w:rsidRDefault="009E4E94" w:rsidP="009E4E94">
      <w:pPr>
        <w:rPr>
          <w:rFonts w:ascii="Garamond" w:hAnsi="Garamond"/>
          <w:sz w:val="22"/>
          <w:szCs w:val="22"/>
        </w:rPr>
      </w:pPr>
      <w:r w:rsidRPr="00C10D8F">
        <w:rPr>
          <w:rFonts w:ascii="Garamond" w:hAnsi="Garamond"/>
          <w:sz w:val="22"/>
          <w:szCs w:val="22"/>
        </w:rPr>
        <w:t>Банк ежедневно рассчитывает обязательные нормативы ликвидности в соответствии с требованиями Центрального Банка Российской Федерации. В течение отчетного периода нормативы ликвидности Банка соответствовали установленному законодательством уровню.</w:t>
      </w:r>
    </w:p>
    <w:p w:rsidR="009E4E94" w:rsidRPr="00C10D8F" w:rsidRDefault="009E4E94" w:rsidP="009E4E94">
      <w:pPr>
        <w:rPr>
          <w:rFonts w:ascii="Garamond" w:hAnsi="Garamond"/>
          <w:i/>
          <w:sz w:val="22"/>
          <w:szCs w:val="22"/>
        </w:rPr>
      </w:pPr>
    </w:p>
    <w:p w:rsidR="009E4E94" w:rsidRPr="00C10D8F" w:rsidRDefault="009E4E94" w:rsidP="009E4E94">
      <w:pPr>
        <w:rPr>
          <w:rFonts w:ascii="Garamond" w:hAnsi="Garamond"/>
          <w:i/>
          <w:sz w:val="22"/>
          <w:szCs w:val="22"/>
        </w:rPr>
      </w:pPr>
      <w:r w:rsidRPr="00C10D8F">
        <w:rPr>
          <w:rFonts w:ascii="Garamond" w:hAnsi="Garamond"/>
          <w:i/>
          <w:sz w:val="22"/>
          <w:szCs w:val="22"/>
        </w:rPr>
        <w:t xml:space="preserve">Ожидаемые сроки погашения, которые представлены в таблице ниже по состоянию на 1 </w:t>
      </w:r>
      <w:r w:rsidR="0080689B">
        <w:rPr>
          <w:rFonts w:ascii="Garamond" w:hAnsi="Garamond"/>
          <w:i/>
          <w:sz w:val="22"/>
          <w:szCs w:val="22"/>
        </w:rPr>
        <w:t>октябр</w:t>
      </w:r>
      <w:r w:rsidRPr="00C10D8F">
        <w:rPr>
          <w:rFonts w:ascii="Garamond" w:hAnsi="Garamond"/>
          <w:i/>
          <w:sz w:val="22"/>
          <w:szCs w:val="22"/>
        </w:rPr>
        <w:t>я 2018г.:</w:t>
      </w:r>
    </w:p>
    <w:p w:rsidR="009E4E94" w:rsidRPr="00C10D8F" w:rsidRDefault="009E4E94" w:rsidP="009E4E94">
      <w:pPr>
        <w:rPr>
          <w:rFonts w:ascii="Garamond" w:hAnsi="Garamond"/>
          <w:i/>
          <w:sz w:val="22"/>
          <w:szCs w:val="22"/>
        </w:rPr>
      </w:pPr>
    </w:p>
    <w:p w:rsidR="00242DC4" w:rsidRDefault="009E4E94" w:rsidP="009E4E94">
      <w:pPr>
        <w:outlineLvl w:val="1"/>
        <w:rPr>
          <w:rFonts w:ascii="Garamond" w:hAnsi="Garamond"/>
          <w:sz w:val="22"/>
          <w:szCs w:val="22"/>
        </w:rPr>
      </w:pPr>
      <w:r w:rsidRPr="00C10D8F">
        <w:rPr>
          <w:rFonts w:ascii="Garamond" w:hAnsi="Garamond"/>
          <w:sz w:val="22"/>
          <w:szCs w:val="22"/>
        </w:rPr>
        <w:t xml:space="preserve">                                                                                                                                                         </w:t>
      </w:r>
      <w:r w:rsidR="00242DC4">
        <w:rPr>
          <w:rFonts w:ascii="Garamond" w:hAnsi="Garamond"/>
          <w:sz w:val="22"/>
          <w:szCs w:val="22"/>
        </w:rPr>
        <w:t xml:space="preserve"> </w:t>
      </w:r>
    </w:p>
    <w:p w:rsidR="009E4E94" w:rsidRPr="00C10D8F" w:rsidRDefault="00242DC4" w:rsidP="009E4E94">
      <w:pPr>
        <w:outlineLvl w:val="1"/>
        <w:rPr>
          <w:rFonts w:ascii="Garamond" w:hAnsi="Garamond"/>
          <w:sz w:val="22"/>
          <w:szCs w:val="22"/>
        </w:rPr>
      </w:pPr>
      <w:r>
        <w:rPr>
          <w:rFonts w:ascii="Garamond" w:hAnsi="Garamond"/>
          <w:sz w:val="22"/>
          <w:szCs w:val="22"/>
        </w:rPr>
        <w:t xml:space="preserve">                                                                           </w:t>
      </w:r>
      <w:r w:rsidR="009E4E94" w:rsidRPr="00C10D8F">
        <w:rPr>
          <w:rFonts w:ascii="Garamond" w:hAnsi="Garamond"/>
          <w:sz w:val="22"/>
          <w:szCs w:val="22"/>
        </w:rPr>
        <w:t xml:space="preserve">Таблица </w:t>
      </w:r>
      <w:r>
        <w:rPr>
          <w:rFonts w:ascii="Garamond" w:hAnsi="Garamond"/>
          <w:sz w:val="22"/>
          <w:szCs w:val="22"/>
        </w:rPr>
        <w:t>15</w:t>
      </w:r>
      <w:r w:rsidR="009E4E94" w:rsidRPr="00C10D8F">
        <w:rPr>
          <w:rFonts w:ascii="Garamond" w:hAnsi="Garamond"/>
          <w:sz w:val="22"/>
          <w:szCs w:val="22"/>
        </w:rPr>
        <w:t xml:space="preserve">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992"/>
        <w:gridCol w:w="993"/>
        <w:gridCol w:w="992"/>
        <w:gridCol w:w="992"/>
        <w:gridCol w:w="992"/>
        <w:gridCol w:w="993"/>
        <w:gridCol w:w="1240"/>
      </w:tblGrid>
      <w:tr w:rsidR="009E4E94" w:rsidRPr="00C10D8F" w:rsidTr="006E44BD">
        <w:tc>
          <w:tcPr>
            <w:tcW w:w="2518" w:type="dxa"/>
          </w:tcPr>
          <w:p w:rsidR="009E4E94" w:rsidRPr="00C10D8F" w:rsidRDefault="009E4E94" w:rsidP="006E44BD">
            <w:pPr>
              <w:rPr>
                <w:rFonts w:ascii="Garamond" w:hAnsi="Garamond"/>
              </w:rPr>
            </w:pPr>
          </w:p>
        </w:tc>
        <w:tc>
          <w:tcPr>
            <w:tcW w:w="992" w:type="dxa"/>
          </w:tcPr>
          <w:p w:rsidR="009E4E94" w:rsidRPr="00C10D8F" w:rsidRDefault="009E4E94" w:rsidP="006E44BD">
            <w:pPr>
              <w:jc w:val="center"/>
              <w:rPr>
                <w:rFonts w:ascii="Garamond" w:hAnsi="Garamond" w:cs="Arial CYR"/>
              </w:rPr>
            </w:pPr>
            <w:r w:rsidRPr="00C10D8F">
              <w:rPr>
                <w:rFonts w:ascii="Garamond" w:hAnsi="Garamond" w:cs="Arial CYR"/>
                <w:sz w:val="22"/>
                <w:szCs w:val="22"/>
              </w:rPr>
              <w:t>до 30дней</w:t>
            </w:r>
          </w:p>
        </w:tc>
        <w:tc>
          <w:tcPr>
            <w:tcW w:w="993" w:type="dxa"/>
          </w:tcPr>
          <w:p w:rsidR="009E4E94" w:rsidRPr="00C10D8F" w:rsidRDefault="009E4E94" w:rsidP="006E44BD">
            <w:pPr>
              <w:jc w:val="center"/>
              <w:rPr>
                <w:rFonts w:ascii="Garamond" w:hAnsi="Garamond" w:cs="Arial CYR"/>
              </w:rPr>
            </w:pPr>
            <w:r w:rsidRPr="00C10D8F">
              <w:rPr>
                <w:rFonts w:ascii="Garamond" w:hAnsi="Garamond" w:cs="Arial CYR"/>
                <w:sz w:val="22"/>
                <w:szCs w:val="22"/>
              </w:rPr>
              <w:t>от 31 до 90 дней</w:t>
            </w:r>
          </w:p>
          <w:p w:rsidR="009E4E94" w:rsidRPr="00C10D8F" w:rsidRDefault="009E4E94" w:rsidP="006E44BD">
            <w:pPr>
              <w:jc w:val="center"/>
              <w:rPr>
                <w:rFonts w:ascii="Garamond" w:hAnsi="Garamond"/>
                <w:lang w:val="en-US"/>
              </w:rPr>
            </w:pPr>
          </w:p>
        </w:tc>
        <w:tc>
          <w:tcPr>
            <w:tcW w:w="992" w:type="dxa"/>
          </w:tcPr>
          <w:p w:rsidR="009E4E94" w:rsidRPr="00C10D8F" w:rsidRDefault="009E4E94" w:rsidP="006E44BD">
            <w:pPr>
              <w:jc w:val="center"/>
              <w:rPr>
                <w:rFonts w:ascii="Garamond" w:hAnsi="Garamond" w:cs="Arial CYR"/>
              </w:rPr>
            </w:pPr>
            <w:r w:rsidRPr="00C10D8F">
              <w:rPr>
                <w:rFonts w:ascii="Garamond" w:hAnsi="Garamond" w:cs="Arial CYR"/>
                <w:sz w:val="22"/>
                <w:szCs w:val="22"/>
              </w:rPr>
              <w:t>от 91 до 180 дней</w:t>
            </w:r>
          </w:p>
          <w:p w:rsidR="009E4E94" w:rsidRPr="00C10D8F" w:rsidRDefault="009E4E94" w:rsidP="006E44BD">
            <w:pPr>
              <w:jc w:val="center"/>
              <w:rPr>
                <w:rFonts w:ascii="Garamond" w:hAnsi="Garamond"/>
                <w:lang w:val="en-US"/>
              </w:rPr>
            </w:pPr>
          </w:p>
        </w:tc>
        <w:tc>
          <w:tcPr>
            <w:tcW w:w="992" w:type="dxa"/>
          </w:tcPr>
          <w:p w:rsidR="009E4E94" w:rsidRPr="00C10D8F" w:rsidRDefault="009E4E94" w:rsidP="006E44BD">
            <w:pPr>
              <w:jc w:val="center"/>
              <w:rPr>
                <w:rFonts w:ascii="Garamond" w:hAnsi="Garamond" w:cs="Arial CYR"/>
              </w:rPr>
            </w:pPr>
            <w:r w:rsidRPr="00C10D8F">
              <w:rPr>
                <w:rFonts w:ascii="Garamond" w:hAnsi="Garamond" w:cs="Arial CYR"/>
                <w:sz w:val="22"/>
                <w:szCs w:val="22"/>
              </w:rPr>
              <w:t>от 181 дня до 1 года</w:t>
            </w:r>
          </w:p>
          <w:p w:rsidR="009E4E94" w:rsidRPr="00C10D8F" w:rsidRDefault="009E4E94" w:rsidP="006E44BD">
            <w:pPr>
              <w:jc w:val="center"/>
              <w:rPr>
                <w:rFonts w:ascii="Garamond" w:hAnsi="Garamond"/>
                <w:lang w:val="en-US"/>
              </w:rPr>
            </w:pPr>
          </w:p>
        </w:tc>
        <w:tc>
          <w:tcPr>
            <w:tcW w:w="992" w:type="dxa"/>
          </w:tcPr>
          <w:p w:rsidR="009E4E94" w:rsidRPr="00C10D8F" w:rsidRDefault="009E4E94" w:rsidP="006E44BD">
            <w:pPr>
              <w:jc w:val="center"/>
              <w:rPr>
                <w:rFonts w:ascii="Garamond" w:hAnsi="Garamond" w:cs="Arial CYR"/>
              </w:rPr>
            </w:pPr>
            <w:r w:rsidRPr="00C10D8F">
              <w:rPr>
                <w:rFonts w:ascii="Garamond" w:hAnsi="Garamond" w:cs="Arial CYR"/>
                <w:sz w:val="22"/>
                <w:szCs w:val="22"/>
              </w:rPr>
              <w:t>от 1 года до 2 лет</w:t>
            </w:r>
          </w:p>
          <w:p w:rsidR="009E4E94" w:rsidRPr="00C10D8F" w:rsidRDefault="009E4E94" w:rsidP="006E44BD">
            <w:pPr>
              <w:jc w:val="center"/>
              <w:rPr>
                <w:rFonts w:ascii="Garamond" w:hAnsi="Garamond"/>
                <w:lang w:val="en-US"/>
              </w:rPr>
            </w:pPr>
          </w:p>
        </w:tc>
        <w:tc>
          <w:tcPr>
            <w:tcW w:w="993" w:type="dxa"/>
          </w:tcPr>
          <w:p w:rsidR="009E4E94" w:rsidRPr="00C10D8F" w:rsidRDefault="009E4E94" w:rsidP="006E44BD">
            <w:pPr>
              <w:jc w:val="center"/>
              <w:rPr>
                <w:rFonts w:ascii="Garamond" w:hAnsi="Garamond" w:cs="Arial CYR"/>
              </w:rPr>
            </w:pPr>
            <w:r w:rsidRPr="00C10D8F">
              <w:rPr>
                <w:rFonts w:ascii="Garamond" w:hAnsi="Garamond" w:cs="Arial CYR"/>
                <w:sz w:val="22"/>
                <w:szCs w:val="22"/>
              </w:rPr>
              <w:t>более 2 лет</w:t>
            </w:r>
          </w:p>
          <w:p w:rsidR="009E4E94" w:rsidRPr="00C10D8F" w:rsidRDefault="009E4E94" w:rsidP="006E44BD">
            <w:pPr>
              <w:jc w:val="center"/>
              <w:rPr>
                <w:rFonts w:ascii="Garamond" w:hAnsi="Garamond"/>
                <w:lang w:val="en-US"/>
              </w:rPr>
            </w:pPr>
          </w:p>
        </w:tc>
        <w:tc>
          <w:tcPr>
            <w:tcW w:w="1240" w:type="dxa"/>
          </w:tcPr>
          <w:p w:rsidR="009E4E94" w:rsidRPr="00C10D8F" w:rsidRDefault="009E4E94" w:rsidP="006E44BD">
            <w:pPr>
              <w:jc w:val="center"/>
              <w:rPr>
                <w:rFonts w:ascii="Garamond" w:hAnsi="Garamond" w:cs="Arial CYR"/>
              </w:rPr>
            </w:pPr>
            <w:r w:rsidRPr="00C10D8F">
              <w:rPr>
                <w:rFonts w:ascii="Garamond" w:hAnsi="Garamond" w:cs="Arial CYR"/>
                <w:sz w:val="22"/>
                <w:szCs w:val="22"/>
              </w:rPr>
              <w:t>С неопределенным сроком</w:t>
            </w:r>
          </w:p>
        </w:tc>
      </w:tr>
      <w:tr w:rsidR="009E4E94" w:rsidRPr="00C10D8F" w:rsidTr="006E44BD">
        <w:tc>
          <w:tcPr>
            <w:tcW w:w="2518" w:type="dxa"/>
          </w:tcPr>
          <w:p w:rsidR="009E4E94" w:rsidRPr="00C10D8F" w:rsidRDefault="009E4E94" w:rsidP="006E44BD">
            <w:pPr>
              <w:rPr>
                <w:rFonts w:ascii="Garamond" w:hAnsi="Garamond"/>
                <w:b/>
              </w:rPr>
            </w:pPr>
            <w:r w:rsidRPr="00C10D8F">
              <w:rPr>
                <w:rFonts w:ascii="Garamond" w:hAnsi="Garamond"/>
                <w:b/>
                <w:sz w:val="22"/>
                <w:szCs w:val="22"/>
              </w:rPr>
              <w:t>Активы</w:t>
            </w:r>
          </w:p>
        </w:tc>
        <w:tc>
          <w:tcPr>
            <w:tcW w:w="992" w:type="dxa"/>
          </w:tcPr>
          <w:p w:rsidR="009E4E94" w:rsidRPr="00C10D8F" w:rsidRDefault="009E4E94" w:rsidP="006E44BD">
            <w:pPr>
              <w:jc w:val="center"/>
              <w:rPr>
                <w:rFonts w:ascii="Garamond" w:hAnsi="Garamond"/>
              </w:rPr>
            </w:pPr>
          </w:p>
        </w:tc>
        <w:tc>
          <w:tcPr>
            <w:tcW w:w="993" w:type="dxa"/>
          </w:tcPr>
          <w:p w:rsidR="009E4E94" w:rsidRPr="00C10D8F" w:rsidRDefault="009E4E94" w:rsidP="006E44BD">
            <w:pPr>
              <w:jc w:val="center"/>
              <w:rPr>
                <w:rFonts w:ascii="Garamond" w:hAnsi="Garamond"/>
              </w:rPr>
            </w:pPr>
          </w:p>
        </w:tc>
        <w:tc>
          <w:tcPr>
            <w:tcW w:w="992" w:type="dxa"/>
          </w:tcPr>
          <w:p w:rsidR="009E4E94" w:rsidRPr="00C10D8F" w:rsidRDefault="009E4E94" w:rsidP="006E44BD">
            <w:pPr>
              <w:jc w:val="center"/>
              <w:rPr>
                <w:rFonts w:ascii="Garamond" w:hAnsi="Garamond"/>
              </w:rPr>
            </w:pPr>
          </w:p>
        </w:tc>
        <w:tc>
          <w:tcPr>
            <w:tcW w:w="992" w:type="dxa"/>
          </w:tcPr>
          <w:p w:rsidR="009E4E94" w:rsidRPr="00C10D8F" w:rsidRDefault="009E4E94" w:rsidP="006E44BD">
            <w:pPr>
              <w:jc w:val="center"/>
              <w:rPr>
                <w:rFonts w:ascii="Garamond" w:hAnsi="Garamond"/>
              </w:rPr>
            </w:pPr>
          </w:p>
        </w:tc>
        <w:tc>
          <w:tcPr>
            <w:tcW w:w="992" w:type="dxa"/>
          </w:tcPr>
          <w:p w:rsidR="009E4E94" w:rsidRPr="00C10D8F" w:rsidRDefault="009E4E94" w:rsidP="006E44BD">
            <w:pPr>
              <w:jc w:val="center"/>
              <w:rPr>
                <w:rFonts w:ascii="Garamond" w:hAnsi="Garamond"/>
              </w:rPr>
            </w:pPr>
          </w:p>
        </w:tc>
        <w:tc>
          <w:tcPr>
            <w:tcW w:w="993" w:type="dxa"/>
          </w:tcPr>
          <w:p w:rsidR="009E4E94" w:rsidRPr="00C10D8F" w:rsidRDefault="009E4E94" w:rsidP="006E44BD">
            <w:pPr>
              <w:jc w:val="center"/>
              <w:rPr>
                <w:rFonts w:ascii="Garamond" w:hAnsi="Garamond"/>
              </w:rPr>
            </w:pPr>
          </w:p>
        </w:tc>
        <w:tc>
          <w:tcPr>
            <w:tcW w:w="1240" w:type="dxa"/>
            <w:vAlign w:val="center"/>
          </w:tcPr>
          <w:p w:rsidR="009E4E94" w:rsidRPr="00C10D8F" w:rsidRDefault="009E4E94" w:rsidP="006E44BD">
            <w:pPr>
              <w:jc w:val="center"/>
              <w:rPr>
                <w:rFonts w:ascii="Garamond" w:hAnsi="Garamond" w:cs="Arial CYR"/>
              </w:rPr>
            </w:pPr>
          </w:p>
        </w:tc>
      </w:tr>
      <w:tr w:rsidR="0080689B" w:rsidRPr="00C10D8F" w:rsidTr="006E44BD">
        <w:trPr>
          <w:trHeight w:val="355"/>
        </w:trPr>
        <w:tc>
          <w:tcPr>
            <w:tcW w:w="2518" w:type="dxa"/>
          </w:tcPr>
          <w:p w:rsidR="0080689B" w:rsidRPr="00C10D8F" w:rsidRDefault="0080689B" w:rsidP="006E44BD">
            <w:pPr>
              <w:rPr>
                <w:rFonts w:ascii="Garamond" w:hAnsi="Garamond"/>
              </w:rPr>
            </w:pPr>
            <w:r w:rsidRPr="00C10D8F">
              <w:rPr>
                <w:rFonts w:ascii="Garamond" w:hAnsi="Garamond" w:cs="Arial CYR"/>
                <w:sz w:val="22"/>
                <w:szCs w:val="22"/>
              </w:rPr>
              <w:t xml:space="preserve">Денежные средства </w:t>
            </w:r>
          </w:p>
        </w:tc>
        <w:tc>
          <w:tcPr>
            <w:tcW w:w="992" w:type="dxa"/>
          </w:tcPr>
          <w:p w:rsidR="0080689B" w:rsidRPr="0080689B" w:rsidRDefault="0080689B" w:rsidP="00C52D7F">
            <w:pPr>
              <w:jc w:val="center"/>
              <w:rPr>
                <w:rFonts w:ascii="Garamond" w:hAnsi="Garamond"/>
                <w:sz w:val="20"/>
                <w:szCs w:val="20"/>
              </w:rPr>
            </w:pPr>
          </w:p>
        </w:tc>
        <w:tc>
          <w:tcPr>
            <w:tcW w:w="993" w:type="dxa"/>
          </w:tcPr>
          <w:p w:rsidR="0080689B" w:rsidRPr="0080689B" w:rsidRDefault="0080689B" w:rsidP="00C52D7F">
            <w:pPr>
              <w:jc w:val="center"/>
              <w:rPr>
                <w:rFonts w:ascii="Garamond" w:hAnsi="Garamond"/>
                <w:sz w:val="20"/>
                <w:szCs w:val="20"/>
              </w:rPr>
            </w:pPr>
          </w:p>
        </w:tc>
        <w:tc>
          <w:tcPr>
            <w:tcW w:w="992" w:type="dxa"/>
          </w:tcPr>
          <w:p w:rsidR="0080689B" w:rsidRPr="0080689B" w:rsidRDefault="0080689B" w:rsidP="00C52D7F">
            <w:pPr>
              <w:jc w:val="center"/>
              <w:rPr>
                <w:rFonts w:ascii="Garamond" w:hAnsi="Garamond"/>
                <w:sz w:val="20"/>
                <w:szCs w:val="20"/>
              </w:rPr>
            </w:pPr>
          </w:p>
        </w:tc>
        <w:tc>
          <w:tcPr>
            <w:tcW w:w="992" w:type="dxa"/>
          </w:tcPr>
          <w:p w:rsidR="0080689B" w:rsidRPr="0080689B" w:rsidRDefault="0080689B" w:rsidP="00C52D7F">
            <w:pPr>
              <w:jc w:val="center"/>
              <w:rPr>
                <w:rFonts w:ascii="Garamond" w:hAnsi="Garamond"/>
                <w:sz w:val="20"/>
                <w:szCs w:val="20"/>
              </w:rPr>
            </w:pPr>
          </w:p>
        </w:tc>
        <w:tc>
          <w:tcPr>
            <w:tcW w:w="992" w:type="dxa"/>
          </w:tcPr>
          <w:p w:rsidR="0080689B" w:rsidRPr="0080689B" w:rsidRDefault="0080689B" w:rsidP="00C52D7F">
            <w:pPr>
              <w:jc w:val="center"/>
              <w:rPr>
                <w:rFonts w:ascii="Garamond" w:hAnsi="Garamond"/>
                <w:sz w:val="20"/>
                <w:szCs w:val="20"/>
              </w:rPr>
            </w:pPr>
          </w:p>
        </w:tc>
        <w:tc>
          <w:tcPr>
            <w:tcW w:w="993" w:type="dxa"/>
          </w:tcPr>
          <w:p w:rsidR="0080689B" w:rsidRPr="0080689B" w:rsidRDefault="0080689B" w:rsidP="00C52D7F">
            <w:pPr>
              <w:jc w:val="center"/>
              <w:rPr>
                <w:rFonts w:ascii="Garamond" w:hAnsi="Garamond"/>
                <w:sz w:val="20"/>
                <w:szCs w:val="20"/>
              </w:rPr>
            </w:pPr>
          </w:p>
        </w:tc>
        <w:tc>
          <w:tcPr>
            <w:tcW w:w="1240" w:type="dxa"/>
            <w:vAlign w:val="center"/>
          </w:tcPr>
          <w:p w:rsidR="0080689B" w:rsidRPr="0080689B" w:rsidRDefault="0080689B" w:rsidP="00C52D7F">
            <w:pPr>
              <w:jc w:val="center"/>
              <w:rPr>
                <w:rFonts w:ascii="Garamond" w:hAnsi="Garamond" w:cs="Arial CYR"/>
                <w:sz w:val="20"/>
                <w:szCs w:val="20"/>
              </w:rPr>
            </w:pPr>
            <w:r w:rsidRPr="0080689B">
              <w:rPr>
                <w:rFonts w:ascii="Garamond" w:hAnsi="Garamond" w:cs="Arial CYR"/>
                <w:sz w:val="20"/>
                <w:szCs w:val="20"/>
              </w:rPr>
              <w:t>27193</w:t>
            </w:r>
          </w:p>
        </w:tc>
      </w:tr>
      <w:tr w:rsidR="0080689B" w:rsidRPr="00C10D8F" w:rsidTr="006E44BD">
        <w:tc>
          <w:tcPr>
            <w:tcW w:w="2518" w:type="dxa"/>
          </w:tcPr>
          <w:p w:rsidR="0080689B" w:rsidRPr="00C10D8F" w:rsidRDefault="0080689B" w:rsidP="006E44BD">
            <w:pPr>
              <w:rPr>
                <w:rFonts w:ascii="Garamond" w:hAnsi="Garamond"/>
              </w:rPr>
            </w:pPr>
            <w:r w:rsidRPr="00C10D8F">
              <w:rPr>
                <w:rFonts w:ascii="Garamond" w:hAnsi="Garamond"/>
                <w:sz w:val="22"/>
                <w:szCs w:val="22"/>
              </w:rPr>
              <w:t>Средства в кредитных организациях</w:t>
            </w:r>
          </w:p>
        </w:tc>
        <w:tc>
          <w:tcPr>
            <w:tcW w:w="992" w:type="dxa"/>
          </w:tcPr>
          <w:p w:rsidR="0080689B" w:rsidRPr="0080689B" w:rsidRDefault="0080689B" w:rsidP="00C52D7F">
            <w:pPr>
              <w:jc w:val="center"/>
              <w:rPr>
                <w:rFonts w:ascii="Garamond" w:hAnsi="Garamond"/>
                <w:sz w:val="20"/>
                <w:szCs w:val="20"/>
              </w:rPr>
            </w:pPr>
          </w:p>
        </w:tc>
        <w:tc>
          <w:tcPr>
            <w:tcW w:w="993" w:type="dxa"/>
          </w:tcPr>
          <w:p w:rsidR="0080689B" w:rsidRPr="0080689B" w:rsidRDefault="0080689B" w:rsidP="00C52D7F">
            <w:pPr>
              <w:jc w:val="center"/>
              <w:rPr>
                <w:rFonts w:ascii="Garamond" w:hAnsi="Garamond"/>
                <w:sz w:val="20"/>
                <w:szCs w:val="20"/>
              </w:rPr>
            </w:pPr>
          </w:p>
        </w:tc>
        <w:tc>
          <w:tcPr>
            <w:tcW w:w="992" w:type="dxa"/>
          </w:tcPr>
          <w:p w:rsidR="0080689B" w:rsidRPr="0080689B" w:rsidRDefault="0080689B" w:rsidP="00C52D7F">
            <w:pPr>
              <w:jc w:val="center"/>
              <w:rPr>
                <w:rFonts w:ascii="Garamond" w:hAnsi="Garamond"/>
                <w:sz w:val="20"/>
                <w:szCs w:val="20"/>
              </w:rPr>
            </w:pPr>
          </w:p>
        </w:tc>
        <w:tc>
          <w:tcPr>
            <w:tcW w:w="992" w:type="dxa"/>
          </w:tcPr>
          <w:p w:rsidR="0080689B" w:rsidRPr="0080689B" w:rsidRDefault="0080689B" w:rsidP="00C52D7F">
            <w:pPr>
              <w:jc w:val="center"/>
              <w:rPr>
                <w:rFonts w:ascii="Garamond" w:hAnsi="Garamond"/>
                <w:sz w:val="20"/>
                <w:szCs w:val="20"/>
              </w:rPr>
            </w:pPr>
          </w:p>
        </w:tc>
        <w:tc>
          <w:tcPr>
            <w:tcW w:w="992" w:type="dxa"/>
          </w:tcPr>
          <w:p w:rsidR="0080689B" w:rsidRPr="0080689B" w:rsidRDefault="0080689B" w:rsidP="00C52D7F">
            <w:pPr>
              <w:jc w:val="center"/>
              <w:rPr>
                <w:rFonts w:ascii="Garamond" w:hAnsi="Garamond"/>
                <w:sz w:val="20"/>
                <w:szCs w:val="20"/>
              </w:rPr>
            </w:pPr>
          </w:p>
        </w:tc>
        <w:tc>
          <w:tcPr>
            <w:tcW w:w="993" w:type="dxa"/>
          </w:tcPr>
          <w:p w:rsidR="0080689B" w:rsidRPr="0080689B" w:rsidRDefault="0080689B" w:rsidP="00C52D7F">
            <w:pPr>
              <w:jc w:val="center"/>
              <w:rPr>
                <w:rFonts w:ascii="Garamond" w:hAnsi="Garamond"/>
                <w:sz w:val="20"/>
                <w:szCs w:val="20"/>
              </w:rPr>
            </w:pPr>
          </w:p>
        </w:tc>
        <w:tc>
          <w:tcPr>
            <w:tcW w:w="1240" w:type="dxa"/>
            <w:vAlign w:val="center"/>
          </w:tcPr>
          <w:p w:rsidR="0080689B" w:rsidRPr="0080689B" w:rsidRDefault="0080689B" w:rsidP="00C52D7F">
            <w:pPr>
              <w:jc w:val="center"/>
              <w:rPr>
                <w:rFonts w:ascii="Garamond" w:hAnsi="Garamond" w:cs="Arial CYR"/>
                <w:sz w:val="20"/>
                <w:szCs w:val="20"/>
              </w:rPr>
            </w:pPr>
            <w:r w:rsidRPr="0080689B">
              <w:rPr>
                <w:rFonts w:ascii="Garamond" w:hAnsi="Garamond" w:cs="Arial CYR"/>
                <w:sz w:val="20"/>
                <w:szCs w:val="20"/>
              </w:rPr>
              <w:t>19498</w:t>
            </w:r>
          </w:p>
        </w:tc>
      </w:tr>
      <w:tr w:rsidR="0080689B" w:rsidRPr="00C10D8F" w:rsidTr="006E44BD">
        <w:tc>
          <w:tcPr>
            <w:tcW w:w="2518" w:type="dxa"/>
          </w:tcPr>
          <w:p w:rsidR="0080689B" w:rsidRPr="00C10D8F" w:rsidRDefault="0080689B" w:rsidP="006E44BD">
            <w:pPr>
              <w:rPr>
                <w:rFonts w:ascii="Garamond" w:hAnsi="Garamond"/>
              </w:rPr>
            </w:pPr>
            <w:r w:rsidRPr="00C10D8F">
              <w:rPr>
                <w:rFonts w:ascii="Garamond" w:hAnsi="Garamond"/>
                <w:sz w:val="22"/>
                <w:szCs w:val="22"/>
              </w:rPr>
              <w:t>Ссудная задолженность</w:t>
            </w:r>
          </w:p>
        </w:tc>
        <w:tc>
          <w:tcPr>
            <w:tcW w:w="992" w:type="dxa"/>
          </w:tcPr>
          <w:p w:rsidR="0080689B" w:rsidRPr="0080689B" w:rsidRDefault="0080689B" w:rsidP="00C52D7F">
            <w:pPr>
              <w:jc w:val="center"/>
              <w:rPr>
                <w:rFonts w:ascii="Garamond" w:hAnsi="Garamond" w:cs="Arial CYR"/>
                <w:sz w:val="20"/>
                <w:szCs w:val="20"/>
              </w:rPr>
            </w:pPr>
            <w:r w:rsidRPr="0080689B">
              <w:rPr>
                <w:rFonts w:ascii="Garamond" w:hAnsi="Garamond" w:cs="Arial CYR"/>
                <w:sz w:val="20"/>
                <w:szCs w:val="20"/>
              </w:rPr>
              <w:t>785465</w:t>
            </w:r>
          </w:p>
        </w:tc>
        <w:tc>
          <w:tcPr>
            <w:tcW w:w="993" w:type="dxa"/>
          </w:tcPr>
          <w:p w:rsidR="0080689B" w:rsidRPr="0080689B" w:rsidRDefault="0080689B" w:rsidP="00C52D7F">
            <w:pPr>
              <w:jc w:val="center"/>
              <w:rPr>
                <w:rFonts w:ascii="Garamond" w:hAnsi="Garamond" w:cs="Arial CYR"/>
                <w:sz w:val="20"/>
                <w:szCs w:val="20"/>
              </w:rPr>
            </w:pPr>
            <w:r w:rsidRPr="0080689B">
              <w:rPr>
                <w:rFonts w:ascii="Garamond" w:hAnsi="Garamond" w:cs="Arial CYR"/>
                <w:sz w:val="20"/>
                <w:szCs w:val="20"/>
              </w:rPr>
              <w:t>172</w:t>
            </w:r>
          </w:p>
        </w:tc>
        <w:tc>
          <w:tcPr>
            <w:tcW w:w="992" w:type="dxa"/>
          </w:tcPr>
          <w:p w:rsidR="0080689B" w:rsidRPr="0080689B" w:rsidRDefault="0080689B" w:rsidP="00C52D7F">
            <w:pPr>
              <w:jc w:val="center"/>
              <w:rPr>
                <w:rFonts w:ascii="Garamond" w:hAnsi="Garamond" w:cs="Arial CYR"/>
                <w:sz w:val="20"/>
                <w:szCs w:val="20"/>
              </w:rPr>
            </w:pPr>
            <w:r w:rsidRPr="0080689B">
              <w:rPr>
                <w:rFonts w:ascii="Garamond" w:hAnsi="Garamond" w:cs="Arial CYR"/>
                <w:sz w:val="20"/>
                <w:szCs w:val="20"/>
              </w:rPr>
              <w:t>67433</w:t>
            </w:r>
          </w:p>
        </w:tc>
        <w:tc>
          <w:tcPr>
            <w:tcW w:w="992" w:type="dxa"/>
          </w:tcPr>
          <w:p w:rsidR="0080689B" w:rsidRPr="0080689B" w:rsidRDefault="0080689B" w:rsidP="00C52D7F">
            <w:pPr>
              <w:jc w:val="center"/>
              <w:rPr>
                <w:rFonts w:ascii="Garamond" w:hAnsi="Garamond" w:cs="Arial CYR"/>
                <w:sz w:val="20"/>
                <w:szCs w:val="20"/>
              </w:rPr>
            </w:pPr>
            <w:r w:rsidRPr="0080689B">
              <w:rPr>
                <w:rFonts w:ascii="Garamond" w:hAnsi="Garamond" w:cs="Arial CYR"/>
                <w:sz w:val="20"/>
                <w:szCs w:val="20"/>
              </w:rPr>
              <w:t>31638</w:t>
            </w:r>
          </w:p>
        </w:tc>
        <w:tc>
          <w:tcPr>
            <w:tcW w:w="992" w:type="dxa"/>
          </w:tcPr>
          <w:p w:rsidR="0080689B" w:rsidRPr="0080689B" w:rsidRDefault="0080689B" w:rsidP="00C52D7F">
            <w:pPr>
              <w:jc w:val="center"/>
              <w:rPr>
                <w:rFonts w:ascii="Garamond" w:hAnsi="Garamond" w:cs="Arial CYR"/>
                <w:sz w:val="20"/>
                <w:szCs w:val="20"/>
              </w:rPr>
            </w:pPr>
            <w:r w:rsidRPr="0080689B">
              <w:rPr>
                <w:rFonts w:ascii="Garamond" w:hAnsi="Garamond" w:cs="Arial CYR"/>
                <w:sz w:val="20"/>
                <w:szCs w:val="20"/>
              </w:rPr>
              <w:t>162019</w:t>
            </w:r>
          </w:p>
        </w:tc>
        <w:tc>
          <w:tcPr>
            <w:tcW w:w="993" w:type="dxa"/>
          </w:tcPr>
          <w:p w:rsidR="0080689B" w:rsidRPr="0080689B" w:rsidRDefault="0080689B" w:rsidP="00C52D7F">
            <w:pPr>
              <w:jc w:val="center"/>
              <w:rPr>
                <w:rFonts w:ascii="Garamond" w:hAnsi="Garamond" w:cs="Arial CYR"/>
                <w:sz w:val="20"/>
                <w:szCs w:val="20"/>
              </w:rPr>
            </w:pPr>
            <w:r w:rsidRPr="0080689B">
              <w:rPr>
                <w:rFonts w:ascii="Garamond" w:hAnsi="Garamond" w:cs="Arial CYR"/>
                <w:sz w:val="20"/>
                <w:szCs w:val="20"/>
              </w:rPr>
              <w:t>49892</w:t>
            </w:r>
          </w:p>
        </w:tc>
        <w:tc>
          <w:tcPr>
            <w:tcW w:w="1240" w:type="dxa"/>
            <w:vAlign w:val="center"/>
          </w:tcPr>
          <w:p w:rsidR="0080689B" w:rsidRPr="0080689B" w:rsidRDefault="0080689B" w:rsidP="00C52D7F">
            <w:pPr>
              <w:jc w:val="center"/>
              <w:rPr>
                <w:rFonts w:ascii="Garamond" w:hAnsi="Garamond" w:cs="Arial CYR"/>
                <w:sz w:val="20"/>
                <w:szCs w:val="20"/>
              </w:rPr>
            </w:pPr>
            <w:r w:rsidRPr="0080689B">
              <w:rPr>
                <w:rFonts w:ascii="Garamond" w:hAnsi="Garamond" w:cs="Arial CYR"/>
                <w:sz w:val="20"/>
                <w:szCs w:val="20"/>
              </w:rPr>
              <w:t>1601</w:t>
            </w:r>
          </w:p>
        </w:tc>
      </w:tr>
      <w:tr w:rsidR="0080689B" w:rsidRPr="00C10D8F" w:rsidTr="006E44BD">
        <w:tc>
          <w:tcPr>
            <w:tcW w:w="2518" w:type="dxa"/>
          </w:tcPr>
          <w:p w:rsidR="0080689B" w:rsidRPr="00C10D8F" w:rsidRDefault="0080689B" w:rsidP="006E44BD">
            <w:pPr>
              <w:rPr>
                <w:rFonts w:ascii="Garamond" w:hAnsi="Garamond"/>
              </w:rPr>
            </w:pPr>
            <w:r w:rsidRPr="00C10D8F">
              <w:rPr>
                <w:rFonts w:ascii="Garamond" w:hAnsi="Garamond"/>
                <w:sz w:val="22"/>
                <w:szCs w:val="22"/>
              </w:rPr>
              <w:t>Вложения в долевые ценные бумаги</w:t>
            </w:r>
          </w:p>
        </w:tc>
        <w:tc>
          <w:tcPr>
            <w:tcW w:w="992" w:type="dxa"/>
          </w:tcPr>
          <w:p w:rsidR="0080689B" w:rsidRPr="0080689B" w:rsidRDefault="0080689B" w:rsidP="00C52D7F">
            <w:pPr>
              <w:jc w:val="center"/>
              <w:rPr>
                <w:rFonts w:ascii="Garamond" w:hAnsi="Garamond"/>
                <w:sz w:val="20"/>
                <w:szCs w:val="20"/>
              </w:rPr>
            </w:pPr>
          </w:p>
        </w:tc>
        <w:tc>
          <w:tcPr>
            <w:tcW w:w="993" w:type="dxa"/>
          </w:tcPr>
          <w:p w:rsidR="0080689B" w:rsidRPr="0080689B" w:rsidRDefault="0080689B" w:rsidP="00C52D7F">
            <w:pPr>
              <w:jc w:val="center"/>
              <w:rPr>
                <w:rFonts w:ascii="Garamond" w:hAnsi="Garamond"/>
                <w:sz w:val="20"/>
                <w:szCs w:val="20"/>
              </w:rPr>
            </w:pPr>
          </w:p>
        </w:tc>
        <w:tc>
          <w:tcPr>
            <w:tcW w:w="992" w:type="dxa"/>
          </w:tcPr>
          <w:p w:rsidR="0080689B" w:rsidRPr="0080689B" w:rsidRDefault="0080689B" w:rsidP="00C52D7F">
            <w:pPr>
              <w:jc w:val="center"/>
              <w:rPr>
                <w:rFonts w:ascii="Garamond" w:hAnsi="Garamond"/>
                <w:sz w:val="20"/>
                <w:szCs w:val="20"/>
              </w:rPr>
            </w:pPr>
          </w:p>
        </w:tc>
        <w:tc>
          <w:tcPr>
            <w:tcW w:w="992" w:type="dxa"/>
          </w:tcPr>
          <w:p w:rsidR="0080689B" w:rsidRPr="0080689B" w:rsidRDefault="0080689B" w:rsidP="00C52D7F">
            <w:pPr>
              <w:jc w:val="center"/>
              <w:rPr>
                <w:rFonts w:ascii="Garamond" w:hAnsi="Garamond"/>
                <w:sz w:val="20"/>
                <w:szCs w:val="20"/>
              </w:rPr>
            </w:pPr>
          </w:p>
        </w:tc>
        <w:tc>
          <w:tcPr>
            <w:tcW w:w="992" w:type="dxa"/>
          </w:tcPr>
          <w:p w:rsidR="0080689B" w:rsidRPr="0080689B" w:rsidRDefault="0080689B" w:rsidP="00C52D7F">
            <w:pPr>
              <w:jc w:val="center"/>
              <w:rPr>
                <w:rFonts w:ascii="Garamond" w:hAnsi="Garamond"/>
                <w:sz w:val="20"/>
                <w:szCs w:val="20"/>
              </w:rPr>
            </w:pPr>
          </w:p>
        </w:tc>
        <w:tc>
          <w:tcPr>
            <w:tcW w:w="993" w:type="dxa"/>
          </w:tcPr>
          <w:p w:rsidR="0080689B" w:rsidRPr="0080689B" w:rsidRDefault="0080689B" w:rsidP="00C52D7F">
            <w:pPr>
              <w:jc w:val="center"/>
              <w:rPr>
                <w:rFonts w:ascii="Garamond" w:hAnsi="Garamond"/>
                <w:sz w:val="20"/>
                <w:szCs w:val="20"/>
              </w:rPr>
            </w:pPr>
          </w:p>
        </w:tc>
        <w:tc>
          <w:tcPr>
            <w:tcW w:w="1240" w:type="dxa"/>
          </w:tcPr>
          <w:p w:rsidR="0080689B" w:rsidRPr="0080689B" w:rsidRDefault="0080689B" w:rsidP="00C52D7F">
            <w:pPr>
              <w:jc w:val="center"/>
              <w:rPr>
                <w:rFonts w:ascii="Garamond" w:hAnsi="Garamond" w:cs="Arial CYR"/>
                <w:sz w:val="20"/>
                <w:szCs w:val="20"/>
              </w:rPr>
            </w:pPr>
          </w:p>
        </w:tc>
      </w:tr>
      <w:tr w:rsidR="0080689B" w:rsidRPr="00C10D8F" w:rsidTr="006E44BD">
        <w:tc>
          <w:tcPr>
            <w:tcW w:w="2518" w:type="dxa"/>
          </w:tcPr>
          <w:p w:rsidR="0080689B" w:rsidRPr="00C10D8F" w:rsidRDefault="0080689B" w:rsidP="006E44BD">
            <w:pPr>
              <w:rPr>
                <w:rFonts w:ascii="Garamond" w:hAnsi="Garamond"/>
              </w:rPr>
            </w:pPr>
            <w:r w:rsidRPr="00C10D8F">
              <w:rPr>
                <w:rFonts w:ascii="Garamond" w:hAnsi="Garamond" w:cs="Arial CYR"/>
                <w:sz w:val="22"/>
                <w:szCs w:val="22"/>
              </w:rPr>
              <w:t>Основные средства и нематериальные активы</w:t>
            </w:r>
          </w:p>
        </w:tc>
        <w:tc>
          <w:tcPr>
            <w:tcW w:w="992" w:type="dxa"/>
          </w:tcPr>
          <w:p w:rsidR="0080689B" w:rsidRPr="0080689B" w:rsidRDefault="0080689B" w:rsidP="00C52D7F">
            <w:pPr>
              <w:jc w:val="center"/>
              <w:rPr>
                <w:rFonts w:ascii="Garamond" w:hAnsi="Garamond"/>
                <w:sz w:val="20"/>
                <w:szCs w:val="20"/>
              </w:rPr>
            </w:pPr>
          </w:p>
          <w:p w:rsidR="0080689B" w:rsidRPr="0080689B" w:rsidRDefault="0080689B" w:rsidP="00C52D7F">
            <w:pPr>
              <w:jc w:val="center"/>
              <w:rPr>
                <w:rFonts w:ascii="Garamond" w:hAnsi="Garamond"/>
                <w:sz w:val="20"/>
                <w:szCs w:val="20"/>
                <w:lang w:val="en-US"/>
              </w:rPr>
            </w:pPr>
            <w:r w:rsidRPr="0080689B">
              <w:rPr>
                <w:rFonts w:ascii="Garamond" w:hAnsi="Garamond"/>
                <w:sz w:val="20"/>
                <w:szCs w:val="20"/>
                <w:lang w:val="en-US"/>
              </w:rPr>
              <w:t>0</w:t>
            </w:r>
          </w:p>
        </w:tc>
        <w:tc>
          <w:tcPr>
            <w:tcW w:w="993" w:type="dxa"/>
            <w:vAlign w:val="center"/>
          </w:tcPr>
          <w:p w:rsidR="0080689B" w:rsidRPr="0080689B" w:rsidRDefault="0080689B" w:rsidP="00C52D7F">
            <w:pPr>
              <w:jc w:val="center"/>
              <w:rPr>
                <w:rFonts w:ascii="Garamond" w:hAnsi="Garamond" w:cs="Arial CYR"/>
                <w:sz w:val="20"/>
                <w:szCs w:val="20"/>
                <w:lang w:val="en-US"/>
              </w:rPr>
            </w:pPr>
            <w:r w:rsidRPr="0080689B">
              <w:rPr>
                <w:rFonts w:ascii="Garamond" w:hAnsi="Garamond" w:cs="Arial CYR"/>
                <w:sz w:val="20"/>
                <w:szCs w:val="20"/>
                <w:lang w:val="en-US"/>
              </w:rPr>
              <w:t>0</w:t>
            </w:r>
          </w:p>
        </w:tc>
        <w:tc>
          <w:tcPr>
            <w:tcW w:w="992" w:type="dxa"/>
            <w:vAlign w:val="center"/>
          </w:tcPr>
          <w:p w:rsidR="0080689B" w:rsidRPr="0080689B" w:rsidRDefault="0080689B" w:rsidP="00C52D7F">
            <w:pPr>
              <w:jc w:val="center"/>
              <w:rPr>
                <w:rFonts w:ascii="Garamond" w:hAnsi="Garamond" w:cs="Arial CYR"/>
                <w:sz w:val="20"/>
                <w:szCs w:val="20"/>
                <w:lang w:val="en-US"/>
              </w:rPr>
            </w:pPr>
            <w:r w:rsidRPr="0080689B">
              <w:rPr>
                <w:rFonts w:ascii="Garamond" w:hAnsi="Garamond" w:cs="Arial CYR"/>
                <w:sz w:val="20"/>
                <w:szCs w:val="20"/>
                <w:lang w:val="en-US"/>
              </w:rPr>
              <w:t>0</w:t>
            </w:r>
          </w:p>
        </w:tc>
        <w:tc>
          <w:tcPr>
            <w:tcW w:w="992" w:type="dxa"/>
            <w:vAlign w:val="center"/>
          </w:tcPr>
          <w:p w:rsidR="0080689B" w:rsidRPr="0080689B" w:rsidRDefault="0080689B" w:rsidP="00C52D7F">
            <w:pPr>
              <w:jc w:val="center"/>
              <w:rPr>
                <w:rFonts w:ascii="Garamond" w:hAnsi="Garamond" w:cs="Arial CYR"/>
                <w:sz w:val="20"/>
                <w:szCs w:val="20"/>
              </w:rPr>
            </w:pPr>
            <w:r w:rsidRPr="0080689B">
              <w:rPr>
                <w:rFonts w:ascii="Garamond" w:hAnsi="Garamond" w:cs="Arial CYR"/>
                <w:sz w:val="20"/>
                <w:szCs w:val="20"/>
              </w:rPr>
              <w:t>413</w:t>
            </w:r>
          </w:p>
        </w:tc>
        <w:tc>
          <w:tcPr>
            <w:tcW w:w="992" w:type="dxa"/>
            <w:vAlign w:val="center"/>
          </w:tcPr>
          <w:p w:rsidR="0080689B" w:rsidRPr="0080689B" w:rsidRDefault="0080689B" w:rsidP="00C52D7F">
            <w:pPr>
              <w:jc w:val="center"/>
              <w:rPr>
                <w:rFonts w:ascii="Garamond" w:hAnsi="Garamond" w:cs="Arial CYR"/>
                <w:sz w:val="20"/>
                <w:szCs w:val="20"/>
              </w:rPr>
            </w:pPr>
            <w:r w:rsidRPr="0080689B">
              <w:rPr>
                <w:rFonts w:ascii="Garamond" w:hAnsi="Garamond" w:cs="Arial CYR"/>
                <w:sz w:val="20"/>
                <w:szCs w:val="20"/>
              </w:rPr>
              <w:t>2599</w:t>
            </w:r>
          </w:p>
        </w:tc>
        <w:tc>
          <w:tcPr>
            <w:tcW w:w="993" w:type="dxa"/>
            <w:vAlign w:val="center"/>
          </w:tcPr>
          <w:p w:rsidR="0080689B" w:rsidRPr="0080689B" w:rsidRDefault="0080689B" w:rsidP="00C52D7F">
            <w:pPr>
              <w:jc w:val="center"/>
              <w:rPr>
                <w:rFonts w:ascii="Garamond" w:hAnsi="Garamond"/>
                <w:sz w:val="20"/>
                <w:szCs w:val="20"/>
              </w:rPr>
            </w:pPr>
            <w:r w:rsidRPr="0080689B">
              <w:rPr>
                <w:rFonts w:ascii="Garamond" w:hAnsi="Garamond"/>
                <w:sz w:val="20"/>
                <w:szCs w:val="20"/>
              </w:rPr>
              <w:t>1532</w:t>
            </w:r>
          </w:p>
        </w:tc>
        <w:tc>
          <w:tcPr>
            <w:tcW w:w="1240" w:type="dxa"/>
            <w:vAlign w:val="center"/>
          </w:tcPr>
          <w:p w:rsidR="0080689B" w:rsidRPr="0080689B" w:rsidRDefault="0080689B" w:rsidP="00C52D7F">
            <w:pPr>
              <w:jc w:val="center"/>
              <w:rPr>
                <w:rFonts w:ascii="Garamond" w:hAnsi="Garamond" w:cs="Arial CYR"/>
                <w:sz w:val="20"/>
                <w:szCs w:val="20"/>
              </w:rPr>
            </w:pPr>
          </w:p>
        </w:tc>
      </w:tr>
      <w:tr w:rsidR="0080689B" w:rsidRPr="00C10D8F" w:rsidTr="006E44BD">
        <w:tc>
          <w:tcPr>
            <w:tcW w:w="2518" w:type="dxa"/>
          </w:tcPr>
          <w:p w:rsidR="0080689B" w:rsidRPr="00C10D8F" w:rsidRDefault="0080689B" w:rsidP="006E44BD">
            <w:pPr>
              <w:rPr>
                <w:rFonts w:ascii="Garamond" w:hAnsi="Garamond" w:cs="Arial CYR"/>
              </w:rPr>
            </w:pPr>
            <w:r w:rsidRPr="00C10D8F">
              <w:rPr>
                <w:rFonts w:ascii="Garamond" w:hAnsi="Garamond" w:cs="Arial CYR"/>
                <w:sz w:val="22"/>
                <w:szCs w:val="22"/>
              </w:rPr>
              <w:t>Отложенный налоговый актив</w:t>
            </w:r>
          </w:p>
        </w:tc>
        <w:tc>
          <w:tcPr>
            <w:tcW w:w="992" w:type="dxa"/>
          </w:tcPr>
          <w:p w:rsidR="0080689B" w:rsidRPr="0080689B" w:rsidRDefault="0080689B" w:rsidP="00C52D7F">
            <w:pPr>
              <w:jc w:val="center"/>
              <w:rPr>
                <w:rFonts w:ascii="Garamond" w:hAnsi="Garamond"/>
                <w:sz w:val="20"/>
                <w:szCs w:val="20"/>
              </w:rPr>
            </w:pPr>
          </w:p>
        </w:tc>
        <w:tc>
          <w:tcPr>
            <w:tcW w:w="993" w:type="dxa"/>
          </w:tcPr>
          <w:p w:rsidR="0080689B" w:rsidRPr="0080689B" w:rsidRDefault="0080689B" w:rsidP="00C52D7F">
            <w:pPr>
              <w:jc w:val="center"/>
              <w:rPr>
                <w:rFonts w:ascii="Garamond" w:hAnsi="Garamond" w:cs="Arial CYR"/>
                <w:sz w:val="20"/>
                <w:szCs w:val="20"/>
              </w:rPr>
            </w:pPr>
          </w:p>
        </w:tc>
        <w:tc>
          <w:tcPr>
            <w:tcW w:w="992" w:type="dxa"/>
          </w:tcPr>
          <w:p w:rsidR="0080689B" w:rsidRPr="0080689B" w:rsidRDefault="0080689B" w:rsidP="00C52D7F">
            <w:pPr>
              <w:jc w:val="center"/>
              <w:rPr>
                <w:rFonts w:ascii="Garamond" w:hAnsi="Garamond" w:cs="Arial CYR"/>
                <w:sz w:val="20"/>
                <w:szCs w:val="20"/>
              </w:rPr>
            </w:pPr>
          </w:p>
        </w:tc>
        <w:tc>
          <w:tcPr>
            <w:tcW w:w="992" w:type="dxa"/>
          </w:tcPr>
          <w:p w:rsidR="0080689B" w:rsidRPr="0080689B" w:rsidRDefault="0080689B" w:rsidP="00C52D7F">
            <w:pPr>
              <w:jc w:val="center"/>
              <w:rPr>
                <w:rFonts w:ascii="Garamond" w:hAnsi="Garamond" w:cs="Arial CYR"/>
                <w:sz w:val="20"/>
                <w:szCs w:val="20"/>
              </w:rPr>
            </w:pPr>
          </w:p>
        </w:tc>
        <w:tc>
          <w:tcPr>
            <w:tcW w:w="992" w:type="dxa"/>
          </w:tcPr>
          <w:p w:rsidR="0080689B" w:rsidRPr="0080689B" w:rsidRDefault="0080689B" w:rsidP="00C52D7F">
            <w:pPr>
              <w:jc w:val="center"/>
              <w:rPr>
                <w:rFonts w:ascii="Garamond" w:hAnsi="Garamond" w:cs="Arial CYR"/>
                <w:sz w:val="20"/>
                <w:szCs w:val="20"/>
              </w:rPr>
            </w:pPr>
          </w:p>
        </w:tc>
        <w:tc>
          <w:tcPr>
            <w:tcW w:w="993" w:type="dxa"/>
          </w:tcPr>
          <w:p w:rsidR="0080689B" w:rsidRPr="0080689B" w:rsidRDefault="0080689B" w:rsidP="00C52D7F">
            <w:pPr>
              <w:jc w:val="center"/>
              <w:rPr>
                <w:rFonts w:ascii="Garamond" w:hAnsi="Garamond"/>
                <w:sz w:val="20"/>
                <w:szCs w:val="20"/>
              </w:rPr>
            </w:pPr>
          </w:p>
        </w:tc>
        <w:tc>
          <w:tcPr>
            <w:tcW w:w="1240" w:type="dxa"/>
            <w:vAlign w:val="center"/>
          </w:tcPr>
          <w:p w:rsidR="0080689B" w:rsidRPr="0080689B" w:rsidRDefault="0080689B" w:rsidP="00C52D7F">
            <w:pPr>
              <w:jc w:val="center"/>
              <w:rPr>
                <w:rFonts w:ascii="Garamond" w:hAnsi="Garamond" w:cs="Arial CYR"/>
                <w:sz w:val="20"/>
                <w:szCs w:val="20"/>
                <w:lang w:val="en-US"/>
              </w:rPr>
            </w:pPr>
            <w:r w:rsidRPr="0080689B">
              <w:rPr>
                <w:rFonts w:ascii="Garamond" w:hAnsi="Garamond" w:cs="Arial CYR"/>
                <w:sz w:val="20"/>
                <w:szCs w:val="20"/>
                <w:lang w:val="en-US"/>
              </w:rPr>
              <w:t>1710</w:t>
            </w:r>
          </w:p>
        </w:tc>
      </w:tr>
      <w:tr w:rsidR="0080689B" w:rsidRPr="00C10D8F" w:rsidTr="006E44BD">
        <w:tc>
          <w:tcPr>
            <w:tcW w:w="2518" w:type="dxa"/>
          </w:tcPr>
          <w:p w:rsidR="0080689B" w:rsidRPr="00C10D8F" w:rsidRDefault="0080689B" w:rsidP="006E44BD">
            <w:pPr>
              <w:rPr>
                <w:rFonts w:ascii="Garamond" w:hAnsi="Garamond"/>
              </w:rPr>
            </w:pPr>
            <w:r w:rsidRPr="00C10D8F">
              <w:rPr>
                <w:rFonts w:ascii="Garamond" w:hAnsi="Garamond"/>
                <w:sz w:val="22"/>
                <w:szCs w:val="22"/>
              </w:rPr>
              <w:t>Прочие активы</w:t>
            </w:r>
          </w:p>
        </w:tc>
        <w:tc>
          <w:tcPr>
            <w:tcW w:w="992" w:type="dxa"/>
          </w:tcPr>
          <w:p w:rsidR="0080689B" w:rsidRPr="0080689B" w:rsidRDefault="0080689B" w:rsidP="00C52D7F">
            <w:pPr>
              <w:jc w:val="center"/>
              <w:rPr>
                <w:rFonts w:ascii="Garamond" w:hAnsi="Garamond"/>
                <w:sz w:val="20"/>
                <w:szCs w:val="20"/>
              </w:rPr>
            </w:pPr>
          </w:p>
        </w:tc>
        <w:tc>
          <w:tcPr>
            <w:tcW w:w="993" w:type="dxa"/>
          </w:tcPr>
          <w:p w:rsidR="0080689B" w:rsidRPr="0080689B" w:rsidRDefault="0080689B" w:rsidP="00C52D7F">
            <w:pPr>
              <w:jc w:val="center"/>
              <w:rPr>
                <w:rFonts w:ascii="Garamond" w:hAnsi="Garamond"/>
                <w:sz w:val="20"/>
                <w:szCs w:val="20"/>
              </w:rPr>
            </w:pPr>
          </w:p>
        </w:tc>
        <w:tc>
          <w:tcPr>
            <w:tcW w:w="992" w:type="dxa"/>
          </w:tcPr>
          <w:p w:rsidR="0080689B" w:rsidRPr="0080689B" w:rsidRDefault="0080689B" w:rsidP="00C52D7F">
            <w:pPr>
              <w:jc w:val="center"/>
              <w:rPr>
                <w:rFonts w:ascii="Garamond" w:hAnsi="Garamond"/>
                <w:sz w:val="20"/>
                <w:szCs w:val="20"/>
              </w:rPr>
            </w:pPr>
          </w:p>
        </w:tc>
        <w:tc>
          <w:tcPr>
            <w:tcW w:w="992" w:type="dxa"/>
          </w:tcPr>
          <w:p w:rsidR="0080689B" w:rsidRPr="0080689B" w:rsidRDefault="0080689B" w:rsidP="00C52D7F">
            <w:pPr>
              <w:jc w:val="center"/>
              <w:rPr>
                <w:rFonts w:ascii="Garamond" w:hAnsi="Garamond"/>
                <w:sz w:val="20"/>
                <w:szCs w:val="20"/>
              </w:rPr>
            </w:pPr>
          </w:p>
        </w:tc>
        <w:tc>
          <w:tcPr>
            <w:tcW w:w="992" w:type="dxa"/>
          </w:tcPr>
          <w:p w:rsidR="0080689B" w:rsidRPr="0080689B" w:rsidRDefault="0080689B" w:rsidP="00C52D7F">
            <w:pPr>
              <w:jc w:val="center"/>
              <w:rPr>
                <w:rFonts w:ascii="Garamond" w:hAnsi="Garamond"/>
                <w:sz w:val="20"/>
                <w:szCs w:val="20"/>
              </w:rPr>
            </w:pPr>
          </w:p>
        </w:tc>
        <w:tc>
          <w:tcPr>
            <w:tcW w:w="993" w:type="dxa"/>
          </w:tcPr>
          <w:p w:rsidR="0080689B" w:rsidRPr="0080689B" w:rsidRDefault="0080689B" w:rsidP="00C52D7F">
            <w:pPr>
              <w:jc w:val="center"/>
              <w:rPr>
                <w:rFonts w:ascii="Garamond" w:hAnsi="Garamond"/>
                <w:sz w:val="20"/>
                <w:szCs w:val="20"/>
              </w:rPr>
            </w:pPr>
          </w:p>
        </w:tc>
        <w:tc>
          <w:tcPr>
            <w:tcW w:w="1240" w:type="dxa"/>
            <w:vAlign w:val="center"/>
          </w:tcPr>
          <w:p w:rsidR="0080689B" w:rsidRPr="0080689B" w:rsidRDefault="0080689B" w:rsidP="00C52D7F">
            <w:pPr>
              <w:jc w:val="center"/>
              <w:rPr>
                <w:rFonts w:ascii="Garamond" w:hAnsi="Garamond" w:cs="Arial CYR"/>
                <w:sz w:val="20"/>
                <w:szCs w:val="20"/>
              </w:rPr>
            </w:pPr>
            <w:r w:rsidRPr="0080689B">
              <w:rPr>
                <w:rFonts w:ascii="Garamond" w:hAnsi="Garamond" w:cs="Arial CYR"/>
                <w:sz w:val="20"/>
                <w:szCs w:val="20"/>
                <w:lang w:val="en-US"/>
              </w:rPr>
              <w:t>61</w:t>
            </w:r>
            <w:r w:rsidRPr="0080689B">
              <w:rPr>
                <w:rFonts w:ascii="Garamond" w:hAnsi="Garamond" w:cs="Arial CYR"/>
                <w:sz w:val="20"/>
                <w:szCs w:val="20"/>
              </w:rPr>
              <w:t>703</w:t>
            </w:r>
          </w:p>
        </w:tc>
      </w:tr>
      <w:tr w:rsidR="0080689B" w:rsidRPr="00C10D8F" w:rsidTr="006E44BD">
        <w:tc>
          <w:tcPr>
            <w:tcW w:w="2518" w:type="dxa"/>
          </w:tcPr>
          <w:p w:rsidR="0080689B" w:rsidRPr="00C10D8F" w:rsidRDefault="0080689B" w:rsidP="006E44BD">
            <w:pPr>
              <w:rPr>
                <w:rFonts w:ascii="Garamond" w:hAnsi="Garamond"/>
                <w:b/>
              </w:rPr>
            </w:pPr>
            <w:r w:rsidRPr="00C10D8F">
              <w:rPr>
                <w:rFonts w:ascii="Garamond" w:hAnsi="Garamond"/>
                <w:b/>
                <w:sz w:val="22"/>
                <w:szCs w:val="22"/>
              </w:rPr>
              <w:t>Итого активы</w:t>
            </w:r>
          </w:p>
        </w:tc>
        <w:tc>
          <w:tcPr>
            <w:tcW w:w="992" w:type="dxa"/>
          </w:tcPr>
          <w:p w:rsidR="0080689B" w:rsidRPr="0080689B" w:rsidRDefault="0080689B" w:rsidP="00C52D7F">
            <w:pPr>
              <w:jc w:val="center"/>
              <w:rPr>
                <w:rFonts w:ascii="Garamond" w:hAnsi="Garamond" w:cs="Arial CYR"/>
                <w:b/>
                <w:sz w:val="20"/>
                <w:szCs w:val="20"/>
              </w:rPr>
            </w:pPr>
            <w:r w:rsidRPr="0080689B">
              <w:rPr>
                <w:rFonts w:ascii="Garamond" w:hAnsi="Garamond" w:cs="Arial CYR"/>
                <w:b/>
                <w:sz w:val="20"/>
                <w:szCs w:val="20"/>
              </w:rPr>
              <w:t>785465</w:t>
            </w:r>
          </w:p>
        </w:tc>
        <w:tc>
          <w:tcPr>
            <w:tcW w:w="993" w:type="dxa"/>
          </w:tcPr>
          <w:p w:rsidR="0080689B" w:rsidRPr="0080689B" w:rsidRDefault="0080689B" w:rsidP="00C52D7F">
            <w:pPr>
              <w:jc w:val="center"/>
              <w:rPr>
                <w:rFonts w:ascii="Garamond" w:hAnsi="Garamond" w:cs="Arial CYR"/>
                <w:b/>
                <w:sz w:val="20"/>
                <w:szCs w:val="20"/>
              </w:rPr>
            </w:pPr>
            <w:r w:rsidRPr="0080689B">
              <w:rPr>
                <w:rFonts w:ascii="Garamond" w:hAnsi="Garamond" w:cs="Arial CYR"/>
                <w:b/>
                <w:sz w:val="20"/>
                <w:szCs w:val="20"/>
              </w:rPr>
              <w:t>172</w:t>
            </w:r>
          </w:p>
        </w:tc>
        <w:tc>
          <w:tcPr>
            <w:tcW w:w="992" w:type="dxa"/>
          </w:tcPr>
          <w:p w:rsidR="0080689B" w:rsidRPr="0080689B" w:rsidRDefault="0080689B" w:rsidP="00C52D7F">
            <w:pPr>
              <w:jc w:val="center"/>
              <w:rPr>
                <w:rFonts w:ascii="Garamond" w:hAnsi="Garamond" w:cs="Arial CYR"/>
                <w:b/>
                <w:sz w:val="20"/>
                <w:szCs w:val="20"/>
              </w:rPr>
            </w:pPr>
            <w:r w:rsidRPr="0080689B">
              <w:rPr>
                <w:rFonts w:ascii="Garamond" w:hAnsi="Garamond" w:cs="Arial CYR"/>
                <w:b/>
                <w:sz w:val="20"/>
                <w:szCs w:val="20"/>
              </w:rPr>
              <w:t>67433</w:t>
            </w:r>
          </w:p>
        </w:tc>
        <w:tc>
          <w:tcPr>
            <w:tcW w:w="992" w:type="dxa"/>
          </w:tcPr>
          <w:p w:rsidR="0080689B" w:rsidRPr="0080689B" w:rsidRDefault="0080689B" w:rsidP="00C52D7F">
            <w:pPr>
              <w:jc w:val="center"/>
              <w:rPr>
                <w:rFonts w:ascii="Garamond" w:hAnsi="Garamond" w:cs="Arial CYR"/>
                <w:b/>
                <w:sz w:val="20"/>
                <w:szCs w:val="20"/>
              </w:rPr>
            </w:pPr>
            <w:r w:rsidRPr="0080689B">
              <w:rPr>
                <w:rFonts w:ascii="Garamond" w:hAnsi="Garamond" w:cs="Arial CYR"/>
                <w:b/>
                <w:sz w:val="20"/>
                <w:szCs w:val="20"/>
              </w:rPr>
              <w:t>32051</w:t>
            </w:r>
          </w:p>
        </w:tc>
        <w:tc>
          <w:tcPr>
            <w:tcW w:w="992" w:type="dxa"/>
          </w:tcPr>
          <w:p w:rsidR="0080689B" w:rsidRPr="0080689B" w:rsidRDefault="0080689B" w:rsidP="00C52D7F">
            <w:pPr>
              <w:jc w:val="center"/>
              <w:rPr>
                <w:rFonts w:ascii="Garamond" w:hAnsi="Garamond" w:cs="Arial CYR"/>
                <w:b/>
                <w:sz w:val="20"/>
                <w:szCs w:val="20"/>
              </w:rPr>
            </w:pPr>
            <w:r w:rsidRPr="0080689B">
              <w:rPr>
                <w:rFonts w:ascii="Garamond" w:hAnsi="Garamond" w:cs="Arial CYR"/>
                <w:b/>
                <w:sz w:val="20"/>
                <w:szCs w:val="20"/>
              </w:rPr>
              <w:t>164618</w:t>
            </w:r>
          </w:p>
        </w:tc>
        <w:tc>
          <w:tcPr>
            <w:tcW w:w="993" w:type="dxa"/>
          </w:tcPr>
          <w:p w:rsidR="0080689B" w:rsidRPr="0080689B" w:rsidRDefault="0080689B" w:rsidP="00C52D7F">
            <w:pPr>
              <w:jc w:val="center"/>
              <w:rPr>
                <w:rFonts w:ascii="Garamond" w:hAnsi="Garamond"/>
                <w:b/>
                <w:sz w:val="20"/>
                <w:szCs w:val="20"/>
              </w:rPr>
            </w:pPr>
            <w:r w:rsidRPr="0080689B">
              <w:rPr>
                <w:rFonts w:ascii="Garamond" w:hAnsi="Garamond"/>
                <w:b/>
                <w:sz w:val="20"/>
                <w:szCs w:val="20"/>
                <w:lang w:val="en-US"/>
              </w:rPr>
              <w:t>5</w:t>
            </w:r>
            <w:r w:rsidRPr="0080689B">
              <w:rPr>
                <w:rFonts w:ascii="Garamond" w:hAnsi="Garamond"/>
                <w:b/>
                <w:sz w:val="20"/>
                <w:szCs w:val="20"/>
              </w:rPr>
              <w:t>1424</w:t>
            </w:r>
          </w:p>
        </w:tc>
        <w:tc>
          <w:tcPr>
            <w:tcW w:w="1240" w:type="dxa"/>
          </w:tcPr>
          <w:p w:rsidR="0080689B" w:rsidRPr="0080689B" w:rsidRDefault="0080689B" w:rsidP="00C52D7F">
            <w:pPr>
              <w:jc w:val="center"/>
              <w:rPr>
                <w:rFonts w:ascii="Garamond" w:hAnsi="Garamond" w:cs="Arial CYR"/>
                <w:b/>
                <w:sz w:val="20"/>
                <w:szCs w:val="20"/>
              </w:rPr>
            </w:pPr>
            <w:r w:rsidRPr="0080689B">
              <w:rPr>
                <w:rFonts w:ascii="Garamond" w:hAnsi="Garamond" w:cs="Arial CYR"/>
                <w:b/>
                <w:sz w:val="20"/>
                <w:szCs w:val="20"/>
              </w:rPr>
              <w:t>111705</w:t>
            </w:r>
          </w:p>
        </w:tc>
      </w:tr>
      <w:tr w:rsidR="0080689B" w:rsidRPr="00C10D8F" w:rsidTr="006E44BD">
        <w:tc>
          <w:tcPr>
            <w:tcW w:w="2518" w:type="dxa"/>
          </w:tcPr>
          <w:p w:rsidR="0080689B" w:rsidRPr="00C10D8F" w:rsidRDefault="0080689B" w:rsidP="006E44BD">
            <w:pPr>
              <w:rPr>
                <w:rFonts w:ascii="Garamond" w:hAnsi="Garamond"/>
              </w:rPr>
            </w:pPr>
          </w:p>
        </w:tc>
        <w:tc>
          <w:tcPr>
            <w:tcW w:w="992" w:type="dxa"/>
          </w:tcPr>
          <w:p w:rsidR="0080689B" w:rsidRPr="00C10D8F" w:rsidRDefault="0080689B" w:rsidP="006E44BD">
            <w:pPr>
              <w:jc w:val="center"/>
              <w:rPr>
                <w:rFonts w:ascii="Garamond" w:hAnsi="Garamond"/>
              </w:rPr>
            </w:pPr>
          </w:p>
        </w:tc>
        <w:tc>
          <w:tcPr>
            <w:tcW w:w="993" w:type="dxa"/>
          </w:tcPr>
          <w:p w:rsidR="0080689B" w:rsidRPr="00C10D8F" w:rsidRDefault="0080689B" w:rsidP="006E44BD">
            <w:pPr>
              <w:jc w:val="center"/>
              <w:rPr>
                <w:rFonts w:ascii="Garamond" w:hAnsi="Garamond"/>
              </w:rPr>
            </w:pPr>
          </w:p>
        </w:tc>
        <w:tc>
          <w:tcPr>
            <w:tcW w:w="992" w:type="dxa"/>
          </w:tcPr>
          <w:p w:rsidR="0080689B" w:rsidRPr="00C10D8F" w:rsidRDefault="0080689B" w:rsidP="006E44BD">
            <w:pPr>
              <w:jc w:val="center"/>
              <w:rPr>
                <w:rFonts w:ascii="Garamond" w:hAnsi="Garamond"/>
              </w:rPr>
            </w:pPr>
          </w:p>
        </w:tc>
        <w:tc>
          <w:tcPr>
            <w:tcW w:w="992" w:type="dxa"/>
          </w:tcPr>
          <w:p w:rsidR="0080689B" w:rsidRPr="00C10D8F" w:rsidRDefault="0080689B" w:rsidP="006E44BD">
            <w:pPr>
              <w:jc w:val="center"/>
              <w:rPr>
                <w:rFonts w:ascii="Garamond" w:hAnsi="Garamond"/>
              </w:rPr>
            </w:pPr>
          </w:p>
        </w:tc>
        <w:tc>
          <w:tcPr>
            <w:tcW w:w="992" w:type="dxa"/>
          </w:tcPr>
          <w:p w:rsidR="0080689B" w:rsidRPr="00C10D8F" w:rsidRDefault="0080689B" w:rsidP="006E44BD">
            <w:pPr>
              <w:jc w:val="center"/>
              <w:rPr>
                <w:rFonts w:ascii="Garamond" w:hAnsi="Garamond"/>
              </w:rPr>
            </w:pPr>
          </w:p>
        </w:tc>
        <w:tc>
          <w:tcPr>
            <w:tcW w:w="993" w:type="dxa"/>
          </w:tcPr>
          <w:p w:rsidR="0080689B" w:rsidRPr="00C10D8F" w:rsidRDefault="0080689B" w:rsidP="006E44BD">
            <w:pPr>
              <w:jc w:val="center"/>
              <w:rPr>
                <w:rFonts w:ascii="Garamond" w:hAnsi="Garamond"/>
              </w:rPr>
            </w:pPr>
          </w:p>
        </w:tc>
        <w:tc>
          <w:tcPr>
            <w:tcW w:w="1240" w:type="dxa"/>
            <w:vAlign w:val="center"/>
          </w:tcPr>
          <w:p w:rsidR="0080689B" w:rsidRPr="00C10D8F" w:rsidRDefault="0080689B" w:rsidP="006E44BD">
            <w:pPr>
              <w:jc w:val="center"/>
              <w:rPr>
                <w:rFonts w:ascii="Garamond" w:hAnsi="Garamond" w:cs="Arial CYR"/>
              </w:rPr>
            </w:pPr>
          </w:p>
        </w:tc>
      </w:tr>
      <w:tr w:rsidR="00BA724D" w:rsidRPr="00C10D8F" w:rsidTr="006E44BD">
        <w:tc>
          <w:tcPr>
            <w:tcW w:w="2518" w:type="dxa"/>
          </w:tcPr>
          <w:p w:rsidR="00BA724D" w:rsidRPr="00C10D8F" w:rsidRDefault="00BA724D" w:rsidP="006E44BD">
            <w:pPr>
              <w:rPr>
                <w:rFonts w:ascii="Garamond" w:hAnsi="Garamond"/>
                <w:b/>
              </w:rPr>
            </w:pPr>
            <w:r w:rsidRPr="00C10D8F">
              <w:rPr>
                <w:rFonts w:ascii="Garamond" w:hAnsi="Garamond"/>
                <w:b/>
                <w:sz w:val="22"/>
                <w:szCs w:val="22"/>
              </w:rPr>
              <w:t xml:space="preserve">Обязательства </w:t>
            </w:r>
          </w:p>
        </w:tc>
        <w:tc>
          <w:tcPr>
            <w:tcW w:w="992" w:type="dxa"/>
          </w:tcPr>
          <w:p w:rsidR="00BA724D" w:rsidRPr="00872544" w:rsidRDefault="00BA724D" w:rsidP="00C52D7F">
            <w:pPr>
              <w:jc w:val="center"/>
              <w:rPr>
                <w:rFonts w:ascii="Garamond" w:hAnsi="Garamond"/>
              </w:rPr>
            </w:pPr>
          </w:p>
        </w:tc>
        <w:tc>
          <w:tcPr>
            <w:tcW w:w="993" w:type="dxa"/>
          </w:tcPr>
          <w:p w:rsidR="00BA724D" w:rsidRPr="00872544" w:rsidRDefault="00BA724D" w:rsidP="00C52D7F">
            <w:pPr>
              <w:jc w:val="center"/>
              <w:rPr>
                <w:rFonts w:ascii="Garamond" w:hAnsi="Garamond"/>
              </w:rPr>
            </w:pPr>
          </w:p>
        </w:tc>
        <w:tc>
          <w:tcPr>
            <w:tcW w:w="992" w:type="dxa"/>
          </w:tcPr>
          <w:p w:rsidR="00BA724D" w:rsidRPr="00872544" w:rsidRDefault="00BA724D" w:rsidP="00C52D7F">
            <w:pPr>
              <w:jc w:val="center"/>
              <w:rPr>
                <w:rFonts w:ascii="Garamond" w:hAnsi="Garamond"/>
              </w:rPr>
            </w:pPr>
          </w:p>
        </w:tc>
        <w:tc>
          <w:tcPr>
            <w:tcW w:w="992" w:type="dxa"/>
          </w:tcPr>
          <w:p w:rsidR="00BA724D" w:rsidRPr="00872544" w:rsidRDefault="00BA724D" w:rsidP="00C52D7F">
            <w:pPr>
              <w:jc w:val="center"/>
              <w:rPr>
                <w:rFonts w:ascii="Garamond" w:hAnsi="Garamond"/>
              </w:rPr>
            </w:pPr>
          </w:p>
        </w:tc>
        <w:tc>
          <w:tcPr>
            <w:tcW w:w="992" w:type="dxa"/>
          </w:tcPr>
          <w:p w:rsidR="00BA724D" w:rsidRPr="00872544" w:rsidRDefault="00BA724D" w:rsidP="00C52D7F">
            <w:pPr>
              <w:jc w:val="center"/>
              <w:rPr>
                <w:rFonts w:ascii="Garamond" w:hAnsi="Garamond"/>
              </w:rPr>
            </w:pPr>
          </w:p>
        </w:tc>
        <w:tc>
          <w:tcPr>
            <w:tcW w:w="993" w:type="dxa"/>
          </w:tcPr>
          <w:p w:rsidR="00BA724D" w:rsidRPr="00872544" w:rsidRDefault="00BA724D" w:rsidP="00C52D7F">
            <w:pPr>
              <w:jc w:val="center"/>
              <w:rPr>
                <w:rFonts w:ascii="Garamond" w:hAnsi="Garamond"/>
              </w:rPr>
            </w:pPr>
          </w:p>
        </w:tc>
        <w:tc>
          <w:tcPr>
            <w:tcW w:w="1240" w:type="dxa"/>
            <w:vAlign w:val="center"/>
          </w:tcPr>
          <w:p w:rsidR="00BA724D" w:rsidRPr="00872544" w:rsidRDefault="00BA724D" w:rsidP="00C52D7F">
            <w:pPr>
              <w:jc w:val="center"/>
              <w:rPr>
                <w:rFonts w:ascii="Garamond" w:hAnsi="Garamond" w:cs="Arial CYR"/>
              </w:rPr>
            </w:pPr>
          </w:p>
        </w:tc>
      </w:tr>
      <w:tr w:rsidR="00BA724D" w:rsidRPr="00C10D8F" w:rsidTr="006E44BD">
        <w:tc>
          <w:tcPr>
            <w:tcW w:w="2518" w:type="dxa"/>
          </w:tcPr>
          <w:p w:rsidR="00BA724D" w:rsidRPr="00C10D8F" w:rsidRDefault="00BA724D" w:rsidP="006E44BD">
            <w:pPr>
              <w:rPr>
                <w:rFonts w:ascii="Garamond" w:hAnsi="Garamond"/>
              </w:rPr>
            </w:pPr>
            <w:r w:rsidRPr="00C10D8F">
              <w:rPr>
                <w:rFonts w:ascii="Garamond" w:hAnsi="Garamond" w:cs="Arial CYR"/>
                <w:sz w:val="22"/>
                <w:szCs w:val="22"/>
              </w:rPr>
              <w:t>Средства кредитных организаций</w:t>
            </w:r>
          </w:p>
        </w:tc>
        <w:tc>
          <w:tcPr>
            <w:tcW w:w="992" w:type="dxa"/>
          </w:tcPr>
          <w:p w:rsidR="00BA724D" w:rsidRPr="00BA724D" w:rsidRDefault="00BA724D" w:rsidP="00C52D7F">
            <w:pPr>
              <w:jc w:val="center"/>
              <w:rPr>
                <w:rFonts w:ascii="Garamond" w:hAnsi="Garamond"/>
                <w:sz w:val="20"/>
                <w:szCs w:val="20"/>
                <w:lang w:val="en-US"/>
              </w:rPr>
            </w:pPr>
          </w:p>
        </w:tc>
        <w:tc>
          <w:tcPr>
            <w:tcW w:w="993" w:type="dxa"/>
          </w:tcPr>
          <w:p w:rsidR="00BA724D" w:rsidRPr="00BA724D" w:rsidRDefault="00BA724D" w:rsidP="00C52D7F">
            <w:pPr>
              <w:jc w:val="center"/>
              <w:rPr>
                <w:rFonts w:ascii="Garamond" w:hAnsi="Garamond"/>
                <w:sz w:val="20"/>
                <w:szCs w:val="20"/>
              </w:rPr>
            </w:pPr>
          </w:p>
        </w:tc>
        <w:tc>
          <w:tcPr>
            <w:tcW w:w="992" w:type="dxa"/>
          </w:tcPr>
          <w:p w:rsidR="00BA724D" w:rsidRPr="00BA724D" w:rsidRDefault="00BA724D" w:rsidP="00C52D7F">
            <w:pPr>
              <w:jc w:val="center"/>
              <w:rPr>
                <w:rFonts w:ascii="Garamond" w:hAnsi="Garamond"/>
                <w:sz w:val="20"/>
                <w:szCs w:val="20"/>
              </w:rPr>
            </w:pPr>
          </w:p>
        </w:tc>
        <w:tc>
          <w:tcPr>
            <w:tcW w:w="992" w:type="dxa"/>
          </w:tcPr>
          <w:p w:rsidR="00BA724D" w:rsidRPr="00BA724D" w:rsidRDefault="00BA724D" w:rsidP="00C52D7F">
            <w:pPr>
              <w:jc w:val="center"/>
              <w:rPr>
                <w:rFonts w:ascii="Garamond" w:hAnsi="Garamond"/>
                <w:sz w:val="20"/>
                <w:szCs w:val="20"/>
              </w:rPr>
            </w:pPr>
          </w:p>
        </w:tc>
        <w:tc>
          <w:tcPr>
            <w:tcW w:w="992" w:type="dxa"/>
          </w:tcPr>
          <w:p w:rsidR="00BA724D" w:rsidRPr="00BA724D" w:rsidRDefault="00BA724D" w:rsidP="00C52D7F">
            <w:pPr>
              <w:jc w:val="center"/>
              <w:rPr>
                <w:rFonts w:ascii="Garamond" w:hAnsi="Garamond"/>
                <w:sz w:val="20"/>
                <w:szCs w:val="20"/>
              </w:rPr>
            </w:pPr>
          </w:p>
        </w:tc>
        <w:tc>
          <w:tcPr>
            <w:tcW w:w="993" w:type="dxa"/>
          </w:tcPr>
          <w:p w:rsidR="00BA724D" w:rsidRPr="00BA724D" w:rsidRDefault="00BA724D" w:rsidP="00C52D7F">
            <w:pPr>
              <w:jc w:val="center"/>
              <w:rPr>
                <w:rFonts w:ascii="Garamond" w:hAnsi="Garamond"/>
                <w:sz w:val="20"/>
                <w:szCs w:val="20"/>
              </w:rPr>
            </w:pPr>
          </w:p>
        </w:tc>
        <w:tc>
          <w:tcPr>
            <w:tcW w:w="1240" w:type="dxa"/>
            <w:vAlign w:val="center"/>
          </w:tcPr>
          <w:p w:rsidR="00BA724D" w:rsidRPr="00BA724D" w:rsidRDefault="00BA724D" w:rsidP="00C52D7F">
            <w:pPr>
              <w:jc w:val="center"/>
              <w:rPr>
                <w:rFonts w:ascii="Garamond" w:hAnsi="Garamond" w:cs="Arial CYR"/>
                <w:sz w:val="20"/>
                <w:szCs w:val="20"/>
              </w:rPr>
            </w:pPr>
            <w:r w:rsidRPr="00BA724D">
              <w:rPr>
                <w:rFonts w:ascii="Garamond" w:hAnsi="Garamond" w:cs="Arial CYR"/>
                <w:sz w:val="20"/>
                <w:szCs w:val="20"/>
              </w:rPr>
              <w:t>10</w:t>
            </w:r>
          </w:p>
        </w:tc>
      </w:tr>
      <w:tr w:rsidR="00BA724D" w:rsidRPr="00C10D8F" w:rsidTr="006E44BD">
        <w:tc>
          <w:tcPr>
            <w:tcW w:w="2518" w:type="dxa"/>
          </w:tcPr>
          <w:p w:rsidR="00BA724D" w:rsidRPr="00C10D8F" w:rsidRDefault="00BA724D" w:rsidP="006E44BD">
            <w:pPr>
              <w:rPr>
                <w:rFonts w:ascii="Garamond" w:hAnsi="Garamond"/>
              </w:rPr>
            </w:pPr>
            <w:r w:rsidRPr="00C10D8F">
              <w:rPr>
                <w:rFonts w:ascii="Garamond" w:hAnsi="Garamond"/>
                <w:sz w:val="22"/>
                <w:szCs w:val="22"/>
              </w:rPr>
              <w:t>Средства клиентов</w:t>
            </w:r>
          </w:p>
        </w:tc>
        <w:tc>
          <w:tcPr>
            <w:tcW w:w="992" w:type="dxa"/>
          </w:tcPr>
          <w:p w:rsidR="00BA724D" w:rsidRPr="00BA724D" w:rsidRDefault="00BA724D" w:rsidP="00C52D7F">
            <w:pPr>
              <w:jc w:val="center"/>
              <w:rPr>
                <w:rFonts w:ascii="Garamond" w:hAnsi="Garamond"/>
                <w:sz w:val="20"/>
                <w:szCs w:val="20"/>
              </w:rPr>
            </w:pPr>
            <w:r w:rsidRPr="00BA724D">
              <w:rPr>
                <w:rFonts w:ascii="Garamond" w:hAnsi="Garamond"/>
                <w:sz w:val="20"/>
                <w:szCs w:val="20"/>
              </w:rPr>
              <w:t>188439</w:t>
            </w:r>
          </w:p>
        </w:tc>
        <w:tc>
          <w:tcPr>
            <w:tcW w:w="993" w:type="dxa"/>
          </w:tcPr>
          <w:p w:rsidR="00BA724D" w:rsidRPr="00BA724D" w:rsidRDefault="00BA724D" w:rsidP="00C52D7F">
            <w:pPr>
              <w:jc w:val="center"/>
              <w:rPr>
                <w:rFonts w:ascii="Garamond" w:hAnsi="Garamond"/>
                <w:sz w:val="20"/>
                <w:szCs w:val="20"/>
              </w:rPr>
            </w:pPr>
            <w:r w:rsidRPr="00BA724D">
              <w:rPr>
                <w:rFonts w:ascii="Garamond" w:hAnsi="Garamond"/>
                <w:sz w:val="20"/>
                <w:szCs w:val="20"/>
              </w:rPr>
              <w:t>2744</w:t>
            </w:r>
          </w:p>
        </w:tc>
        <w:tc>
          <w:tcPr>
            <w:tcW w:w="992" w:type="dxa"/>
          </w:tcPr>
          <w:p w:rsidR="00BA724D" w:rsidRPr="00BA724D" w:rsidRDefault="00BA724D" w:rsidP="00C52D7F">
            <w:pPr>
              <w:jc w:val="center"/>
              <w:rPr>
                <w:rFonts w:ascii="Garamond" w:hAnsi="Garamond"/>
                <w:sz w:val="20"/>
                <w:szCs w:val="20"/>
              </w:rPr>
            </w:pPr>
            <w:r w:rsidRPr="00BA724D">
              <w:rPr>
                <w:rFonts w:ascii="Garamond" w:hAnsi="Garamond"/>
                <w:sz w:val="20"/>
                <w:szCs w:val="20"/>
              </w:rPr>
              <w:t>2461</w:t>
            </w:r>
          </w:p>
        </w:tc>
        <w:tc>
          <w:tcPr>
            <w:tcW w:w="992" w:type="dxa"/>
          </w:tcPr>
          <w:p w:rsidR="00BA724D" w:rsidRPr="00BA724D" w:rsidRDefault="00BA724D" w:rsidP="00C52D7F">
            <w:pPr>
              <w:jc w:val="center"/>
              <w:rPr>
                <w:rFonts w:ascii="Garamond" w:hAnsi="Garamond"/>
                <w:sz w:val="20"/>
                <w:szCs w:val="20"/>
              </w:rPr>
            </w:pPr>
            <w:r w:rsidRPr="00BA724D">
              <w:rPr>
                <w:rFonts w:ascii="Garamond" w:hAnsi="Garamond"/>
                <w:sz w:val="20"/>
                <w:szCs w:val="20"/>
              </w:rPr>
              <w:t>1724</w:t>
            </w:r>
          </w:p>
        </w:tc>
        <w:tc>
          <w:tcPr>
            <w:tcW w:w="992" w:type="dxa"/>
          </w:tcPr>
          <w:p w:rsidR="00BA724D" w:rsidRPr="00BA724D" w:rsidRDefault="00BA724D" w:rsidP="00C52D7F">
            <w:pPr>
              <w:jc w:val="center"/>
              <w:rPr>
                <w:rFonts w:ascii="Garamond" w:hAnsi="Garamond"/>
                <w:sz w:val="20"/>
                <w:szCs w:val="20"/>
              </w:rPr>
            </w:pPr>
            <w:r w:rsidRPr="00BA724D">
              <w:rPr>
                <w:rFonts w:ascii="Garamond" w:hAnsi="Garamond"/>
                <w:sz w:val="20"/>
                <w:szCs w:val="20"/>
              </w:rPr>
              <w:t>11</w:t>
            </w:r>
          </w:p>
        </w:tc>
        <w:tc>
          <w:tcPr>
            <w:tcW w:w="993" w:type="dxa"/>
          </w:tcPr>
          <w:p w:rsidR="00BA724D" w:rsidRPr="00BA724D" w:rsidRDefault="00BA724D" w:rsidP="00C52D7F">
            <w:pPr>
              <w:jc w:val="center"/>
              <w:rPr>
                <w:rFonts w:ascii="Garamond" w:hAnsi="Garamond"/>
                <w:sz w:val="20"/>
                <w:szCs w:val="20"/>
                <w:lang w:val="en-US"/>
              </w:rPr>
            </w:pPr>
          </w:p>
        </w:tc>
        <w:tc>
          <w:tcPr>
            <w:tcW w:w="1240" w:type="dxa"/>
            <w:vAlign w:val="center"/>
          </w:tcPr>
          <w:p w:rsidR="00BA724D" w:rsidRPr="00BA724D" w:rsidRDefault="00BA724D" w:rsidP="00C52D7F">
            <w:pPr>
              <w:jc w:val="center"/>
              <w:rPr>
                <w:rFonts w:ascii="Garamond" w:hAnsi="Garamond" w:cs="Arial CYR"/>
                <w:sz w:val="20"/>
                <w:szCs w:val="20"/>
                <w:lang w:val="en-US"/>
              </w:rPr>
            </w:pPr>
          </w:p>
        </w:tc>
      </w:tr>
      <w:tr w:rsidR="00BA724D" w:rsidRPr="00C10D8F" w:rsidTr="006E44BD">
        <w:tc>
          <w:tcPr>
            <w:tcW w:w="2518" w:type="dxa"/>
          </w:tcPr>
          <w:p w:rsidR="00BA724D" w:rsidRPr="00C10D8F" w:rsidRDefault="00BA724D" w:rsidP="006E44BD">
            <w:pPr>
              <w:rPr>
                <w:rFonts w:ascii="Garamond" w:hAnsi="Garamond"/>
                <w:i/>
              </w:rPr>
            </w:pPr>
            <w:r w:rsidRPr="00C10D8F">
              <w:rPr>
                <w:rFonts w:ascii="Garamond" w:hAnsi="Garamond"/>
                <w:i/>
                <w:sz w:val="22"/>
                <w:szCs w:val="22"/>
              </w:rPr>
              <w:t xml:space="preserve">Из них вклады физических лиц </w:t>
            </w:r>
          </w:p>
        </w:tc>
        <w:tc>
          <w:tcPr>
            <w:tcW w:w="992" w:type="dxa"/>
          </w:tcPr>
          <w:p w:rsidR="00BA724D" w:rsidRPr="00BA724D" w:rsidRDefault="00BA724D" w:rsidP="00C52D7F">
            <w:pPr>
              <w:jc w:val="center"/>
              <w:rPr>
                <w:rFonts w:ascii="Garamond" w:hAnsi="Garamond"/>
                <w:sz w:val="20"/>
                <w:szCs w:val="20"/>
              </w:rPr>
            </w:pPr>
            <w:r w:rsidRPr="00BA724D">
              <w:rPr>
                <w:rFonts w:ascii="Garamond" w:hAnsi="Garamond"/>
                <w:sz w:val="20"/>
                <w:szCs w:val="20"/>
              </w:rPr>
              <w:t>56396</w:t>
            </w:r>
          </w:p>
        </w:tc>
        <w:tc>
          <w:tcPr>
            <w:tcW w:w="993" w:type="dxa"/>
          </w:tcPr>
          <w:p w:rsidR="00BA724D" w:rsidRPr="00BA724D" w:rsidRDefault="00BA724D" w:rsidP="00C52D7F">
            <w:pPr>
              <w:jc w:val="center"/>
              <w:rPr>
                <w:rFonts w:ascii="Garamond" w:hAnsi="Garamond"/>
                <w:sz w:val="20"/>
                <w:szCs w:val="20"/>
              </w:rPr>
            </w:pPr>
            <w:r w:rsidRPr="00BA724D">
              <w:rPr>
                <w:rFonts w:ascii="Garamond" w:hAnsi="Garamond"/>
                <w:sz w:val="20"/>
                <w:szCs w:val="20"/>
              </w:rPr>
              <w:t>2744</w:t>
            </w:r>
          </w:p>
        </w:tc>
        <w:tc>
          <w:tcPr>
            <w:tcW w:w="992" w:type="dxa"/>
          </w:tcPr>
          <w:p w:rsidR="00BA724D" w:rsidRPr="00BA724D" w:rsidRDefault="00BA724D" w:rsidP="00C52D7F">
            <w:pPr>
              <w:jc w:val="center"/>
              <w:rPr>
                <w:rFonts w:ascii="Garamond" w:hAnsi="Garamond"/>
                <w:sz w:val="20"/>
                <w:szCs w:val="20"/>
              </w:rPr>
            </w:pPr>
            <w:r w:rsidRPr="00BA724D">
              <w:rPr>
                <w:rFonts w:ascii="Garamond" w:hAnsi="Garamond"/>
                <w:sz w:val="20"/>
                <w:szCs w:val="20"/>
              </w:rPr>
              <w:t>2461</w:t>
            </w:r>
          </w:p>
        </w:tc>
        <w:tc>
          <w:tcPr>
            <w:tcW w:w="992" w:type="dxa"/>
          </w:tcPr>
          <w:p w:rsidR="00BA724D" w:rsidRPr="00BA724D" w:rsidRDefault="00BA724D" w:rsidP="00C52D7F">
            <w:pPr>
              <w:jc w:val="center"/>
              <w:rPr>
                <w:rFonts w:ascii="Garamond" w:hAnsi="Garamond"/>
                <w:sz w:val="20"/>
                <w:szCs w:val="20"/>
              </w:rPr>
            </w:pPr>
            <w:r w:rsidRPr="00BA724D">
              <w:rPr>
                <w:rFonts w:ascii="Garamond" w:hAnsi="Garamond"/>
                <w:sz w:val="20"/>
                <w:szCs w:val="20"/>
              </w:rPr>
              <w:t>1724</w:t>
            </w:r>
          </w:p>
        </w:tc>
        <w:tc>
          <w:tcPr>
            <w:tcW w:w="992" w:type="dxa"/>
          </w:tcPr>
          <w:p w:rsidR="00BA724D" w:rsidRPr="00BA724D" w:rsidRDefault="00BA724D" w:rsidP="00C52D7F">
            <w:pPr>
              <w:jc w:val="center"/>
              <w:rPr>
                <w:rFonts w:ascii="Garamond" w:hAnsi="Garamond"/>
                <w:sz w:val="20"/>
                <w:szCs w:val="20"/>
              </w:rPr>
            </w:pPr>
            <w:r w:rsidRPr="00BA724D">
              <w:rPr>
                <w:rFonts w:ascii="Garamond" w:hAnsi="Garamond"/>
                <w:sz w:val="20"/>
                <w:szCs w:val="20"/>
              </w:rPr>
              <w:t>11</w:t>
            </w:r>
          </w:p>
          <w:p w:rsidR="00BA724D" w:rsidRPr="00BA724D" w:rsidRDefault="00BA724D" w:rsidP="00C52D7F">
            <w:pPr>
              <w:jc w:val="center"/>
              <w:rPr>
                <w:rFonts w:ascii="Garamond" w:hAnsi="Garamond"/>
                <w:sz w:val="20"/>
                <w:szCs w:val="20"/>
                <w:lang w:val="en-US"/>
              </w:rPr>
            </w:pPr>
          </w:p>
        </w:tc>
        <w:tc>
          <w:tcPr>
            <w:tcW w:w="993" w:type="dxa"/>
          </w:tcPr>
          <w:p w:rsidR="00BA724D" w:rsidRPr="00BA724D" w:rsidRDefault="00BA724D" w:rsidP="00C52D7F">
            <w:pPr>
              <w:jc w:val="center"/>
              <w:rPr>
                <w:rFonts w:ascii="Garamond" w:hAnsi="Garamond"/>
                <w:sz w:val="20"/>
                <w:szCs w:val="20"/>
              </w:rPr>
            </w:pPr>
          </w:p>
        </w:tc>
        <w:tc>
          <w:tcPr>
            <w:tcW w:w="1240" w:type="dxa"/>
            <w:vAlign w:val="center"/>
          </w:tcPr>
          <w:p w:rsidR="00BA724D" w:rsidRPr="00BA724D" w:rsidRDefault="00BA724D" w:rsidP="00C52D7F">
            <w:pPr>
              <w:jc w:val="center"/>
              <w:rPr>
                <w:rFonts w:ascii="Garamond" w:hAnsi="Garamond" w:cs="Arial CYR"/>
                <w:sz w:val="20"/>
                <w:szCs w:val="20"/>
              </w:rPr>
            </w:pPr>
          </w:p>
        </w:tc>
      </w:tr>
      <w:tr w:rsidR="00BA724D" w:rsidRPr="00C10D8F" w:rsidTr="006E44BD">
        <w:tc>
          <w:tcPr>
            <w:tcW w:w="2518" w:type="dxa"/>
          </w:tcPr>
          <w:p w:rsidR="00BA724D" w:rsidRPr="00C10D8F" w:rsidRDefault="00BA724D" w:rsidP="006E44BD">
            <w:pPr>
              <w:rPr>
                <w:rFonts w:ascii="Garamond" w:hAnsi="Garamond"/>
              </w:rPr>
            </w:pPr>
            <w:r w:rsidRPr="00C10D8F">
              <w:rPr>
                <w:rFonts w:ascii="Garamond" w:hAnsi="Garamond"/>
                <w:sz w:val="22"/>
                <w:szCs w:val="22"/>
              </w:rPr>
              <w:t>Выпущенные долговые ценные бумаги</w:t>
            </w:r>
          </w:p>
        </w:tc>
        <w:tc>
          <w:tcPr>
            <w:tcW w:w="992" w:type="dxa"/>
          </w:tcPr>
          <w:p w:rsidR="00BA724D" w:rsidRPr="00BA724D" w:rsidRDefault="00BA724D" w:rsidP="00C52D7F">
            <w:pPr>
              <w:jc w:val="center"/>
              <w:rPr>
                <w:rFonts w:ascii="Garamond" w:hAnsi="Garamond"/>
                <w:sz w:val="20"/>
                <w:szCs w:val="20"/>
              </w:rPr>
            </w:pPr>
          </w:p>
        </w:tc>
        <w:tc>
          <w:tcPr>
            <w:tcW w:w="993" w:type="dxa"/>
          </w:tcPr>
          <w:p w:rsidR="00BA724D" w:rsidRPr="00BA724D" w:rsidRDefault="00BA724D" w:rsidP="00C52D7F">
            <w:pPr>
              <w:jc w:val="center"/>
              <w:rPr>
                <w:rFonts w:ascii="Garamond" w:hAnsi="Garamond"/>
                <w:sz w:val="20"/>
                <w:szCs w:val="20"/>
              </w:rPr>
            </w:pPr>
          </w:p>
        </w:tc>
        <w:tc>
          <w:tcPr>
            <w:tcW w:w="992" w:type="dxa"/>
          </w:tcPr>
          <w:p w:rsidR="00BA724D" w:rsidRPr="00BA724D" w:rsidRDefault="00BA724D" w:rsidP="00C52D7F">
            <w:pPr>
              <w:jc w:val="center"/>
              <w:rPr>
                <w:rFonts w:ascii="Garamond" w:hAnsi="Garamond"/>
                <w:sz w:val="20"/>
                <w:szCs w:val="20"/>
              </w:rPr>
            </w:pPr>
          </w:p>
        </w:tc>
        <w:tc>
          <w:tcPr>
            <w:tcW w:w="992" w:type="dxa"/>
          </w:tcPr>
          <w:p w:rsidR="00BA724D" w:rsidRPr="00BA724D" w:rsidRDefault="00BA724D" w:rsidP="00C52D7F">
            <w:pPr>
              <w:jc w:val="center"/>
              <w:rPr>
                <w:rFonts w:ascii="Garamond" w:hAnsi="Garamond"/>
                <w:sz w:val="20"/>
                <w:szCs w:val="20"/>
              </w:rPr>
            </w:pPr>
          </w:p>
        </w:tc>
        <w:tc>
          <w:tcPr>
            <w:tcW w:w="992" w:type="dxa"/>
          </w:tcPr>
          <w:p w:rsidR="00BA724D" w:rsidRPr="00BA724D" w:rsidRDefault="00BA724D" w:rsidP="00C52D7F">
            <w:pPr>
              <w:jc w:val="center"/>
              <w:rPr>
                <w:rFonts w:ascii="Garamond" w:hAnsi="Garamond"/>
                <w:sz w:val="20"/>
                <w:szCs w:val="20"/>
              </w:rPr>
            </w:pPr>
          </w:p>
        </w:tc>
        <w:tc>
          <w:tcPr>
            <w:tcW w:w="993" w:type="dxa"/>
          </w:tcPr>
          <w:p w:rsidR="00BA724D" w:rsidRPr="00BA724D" w:rsidRDefault="00BA724D" w:rsidP="00C52D7F">
            <w:pPr>
              <w:jc w:val="center"/>
              <w:rPr>
                <w:rFonts w:ascii="Garamond" w:hAnsi="Garamond"/>
                <w:sz w:val="20"/>
                <w:szCs w:val="20"/>
              </w:rPr>
            </w:pPr>
          </w:p>
        </w:tc>
        <w:tc>
          <w:tcPr>
            <w:tcW w:w="1240" w:type="dxa"/>
            <w:vAlign w:val="center"/>
          </w:tcPr>
          <w:p w:rsidR="00BA724D" w:rsidRPr="00BA724D" w:rsidRDefault="00BA724D" w:rsidP="00C52D7F">
            <w:pPr>
              <w:jc w:val="center"/>
              <w:rPr>
                <w:rFonts w:ascii="Garamond" w:hAnsi="Garamond" w:cs="Arial CYR"/>
                <w:sz w:val="20"/>
                <w:szCs w:val="20"/>
              </w:rPr>
            </w:pPr>
          </w:p>
        </w:tc>
      </w:tr>
      <w:tr w:rsidR="00BA724D" w:rsidRPr="00C10D8F" w:rsidTr="006E44BD">
        <w:tc>
          <w:tcPr>
            <w:tcW w:w="2518" w:type="dxa"/>
          </w:tcPr>
          <w:p w:rsidR="00BA724D" w:rsidRPr="00C10D8F" w:rsidRDefault="00BA724D" w:rsidP="006E44BD">
            <w:pPr>
              <w:rPr>
                <w:rFonts w:ascii="Garamond" w:hAnsi="Garamond"/>
              </w:rPr>
            </w:pPr>
            <w:r w:rsidRPr="00C10D8F">
              <w:rPr>
                <w:rFonts w:ascii="Garamond" w:hAnsi="Garamond"/>
                <w:sz w:val="22"/>
                <w:szCs w:val="22"/>
              </w:rPr>
              <w:t>Обязательства по текущему налогу на прибыль</w:t>
            </w:r>
          </w:p>
        </w:tc>
        <w:tc>
          <w:tcPr>
            <w:tcW w:w="992" w:type="dxa"/>
          </w:tcPr>
          <w:p w:rsidR="00BA724D" w:rsidRPr="00BA724D" w:rsidRDefault="00BA724D" w:rsidP="00C52D7F">
            <w:pPr>
              <w:jc w:val="center"/>
              <w:rPr>
                <w:rFonts w:ascii="Garamond" w:hAnsi="Garamond"/>
                <w:sz w:val="20"/>
                <w:szCs w:val="20"/>
              </w:rPr>
            </w:pPr>
          </w:p>
        </w:tc>
        <w:tc>
          <w:tcPr>
            <w:tcW w:w="993" w:type="dxa"/>
          </w:tcPr>
          <w:p w:rsidR="00BA724D" w:rsidRPr="00BA724D" w:rsidRDefault="00BA724D" w:rsidP="00C52D7F">
            <w:pPr>
              <w:jc w:val="center"/>
              <w:rPr>
                <w:rFonts w:ascii="Garamond" w:hAnsi="Garamond"/>
                <w:sz w:val="20"/>
                <w:szCs w:val="20"/>
              </w:rPr>
            </w:pPr>
          </w:p>
        </w:tc>
        <w:tc>
          <w:tcPr>
            <w:tcW w:w="992" w:type="dxa"/>
          </w:tcPr>
          <w:p w:rsidR="00BA724D" w:rsidRPr="00BA724D" w:rsidRDefault="00BA724D" w:rsidP="00C52D7F">
            <w:pPr>
              <w:jc w:val="center"/>
              <w:rPr>
                <w:rFonts w:ascii="Garamond" w:hAnsi="Garamond"/>
                <w:sz w:val="20"/>
                <w:szCs w:val="20"/>
              </w:rPr>
            </w:pPr>
          </w:p>
        </w:tc>
        <w:tc>
          <w:tcPr>
            <w:tcW w:w="992" w:type="dxa"/>
          </w:tcPr>
          <w:p w:rsidR="00BA724D" w:rsidRPr="00BA724D" w:rsidRDefault="00BA724D" w:rsidP="00C52D7F">
            <w:pPr>
              <w:jc w:val="center"/>
              <w:rPr>
                <w:rFonts w:ascii="Garamond" w:hAnsi="Garamond"/>
                <w:sz w:val="20"/>
                <w:szCs w:val="20"/>
              </w:rPr>
            </w:pPr>
          </w:p>
        </w:tc>
        <w:tc>
          <w:tcPr>
            <w:tcW w:w="992" w:type="dxa"/>
          </w:tcPr>
          <w:p w:rsidR="00BA724D" w:rsidRPr="00BA724D" w:rsidRDefault="00BA724D" w:rsidP="00C52D7F">
            <w:pPr>
              <w:jc w:val="center"/>
              <w:rPr>
                <w:rFonts w:ascii="Garamond" w:hAnsi="Garamond"/>
                <w:sz w:val="20"/>
                <w:szCs w:val="20"/>
              </w:rPr>
            </w:pPr>
          </w:p>
        </w:tc>
        <w:tc>
          <w:tcPr>
            <w:tcW w:w="993" w:type="dxa"/>
          </w:tcPr>
          <w:p w:rsidR="00BA724D" w:rsidRPr="00BA724D" w:rsidRDefault="00BA724D" w:rsidP="00C52D7F">
            <w:pPr>
              <w:jc w:val="center"/>
              <w:rPr>
                <w:rFonts w:ascii="Garamond" w:hAnsi="Garamond"/>
                <w:sz w:val="20"/>
                <w:szCs w:val="20"/>
              </w:rPr>
            </w:pPr>
          </w:p>
        </w:tc>
        <w:tc>
          <w:tcPr>
            <w:tcW w:w="1240" w:type="dxa"/>
            <w:vAlign w:val="center"/>
          </w:tcPr>
          <w:p w:rsidR="00BA724D" w:rsidRPr="00BA724D" w:rsidRDefault="00BA724D" w:rsidP="00C52D7F">
            <w:pPr>
              <w:jc w:val="center"/>
              <w:rPr>
                <w:rFonts w:ascii="Garamond" w:hAnsi="Garamond" w:cs="Arial CYR"/>
                <w:sz w:val="20"/>
                <w:szCs w:val="20"/>
              </w:rPr>
            </w:pPr>
          </w:p>
        </w:tc>
      </w:tr>
      <w:tr w:rsidR="00BA724D" w:rsidRPr="00C10D8F" w:rsidTr="006E44BD">
        <w:tc>
          <w:tcPr>
            <w:tcW w:w="2518" w:type="dxa"/>
          </w:tcPr>
          <w:p w:rsidR="00BA724D" w:rsidRPr="00C10D8F" w:rsidRDefault="00BA724D" w:rsidP="006E44BD">
            <w:pPr>
              <w:rPr>
                <w:rFonts w:ascii="Garamond" w:hAnsi="Garamond"/>
              </w:rPr>
            </w:pPr>
            <w:r w:rsidRPr="00C10D8F">
              <w:rPr>
                <w:rFonts w:ascii="Garamond" w:hAnsi="Garamond"/>
                <w:sz w:val="22"/>
                <w:szCs w:val="22"/>
              </w:rPr>
              <w:t>Прочие обязательства</w:t>
            </w:r>
          </w:p>
        </w:tc>
        <w:tc>
          <w:tcPr>
            <w:tcW w:w="992" w:type="dxa"/>
          </w:tcPr>
          <w:p w:rsidR="00BA724D" w:rsidRPr="00BA724D" w:rsidRDefault="00BA724D" w:rsidP="00C52D7F">
            <w:pPr>
              <w:jc w:val="center"/>
              <w:rPr>
                <w:rFonts w:ascii="Garamond" w:hAnsi="Garamond"/>
                <w:sz w:val="20"/>
                <w:szCs w:val="20"/>
                <w:lang w:val="en-US"/>
              </w:rPr>
            </w:pPr>
          </w:p>
        </w:tc>
        <w:tc>
          <w:tcPr>
            <w:tcW w:w="993" w:type="dxa"/>
          </w:tcPr>
          <w:p w:rsidR="00BA724D" w:rsidRPr="00BA724D" w:rsidRDefault="00BA724D" w:rsidP="00C52D7F">
            <w:pPr>
              <w:jc w:val="center"/>
              <w:rPr>
                <w:rFonts w:ascii="Garamond" w:hAnsi="Garamond"/>
                <w:sz w:val="20"/>
                <w:szCs w:val="20"/>
                <w:lang w:val="en-US"/>
              </w:rPr>
            </w:pPr>
          </w:p>
        </w:tc>
        <w:tc>
          <w:tcPr>
            <w:tcW w:w="992" w:type="dxa"/>
          </w:tcPr>
          <w:p w:rsidR="00BA724D" w:rsidRPr="00BA724D" w:rsidRDefault="00BA724D" w:rsidP="00C52D7F">
            <w:pPr>
              <w:jc w:val="center"/>
              <w:rPr>
                <w:rFonts w:ascii="Garamond" w:hAnsi="Garamond"/>
                <w:sz w:val="20"/>
                <w:szCs w:val="20"/>
                <w:lang w:val="en-US"/>
              </w:rPr>
            </w:pPr>
          </w:p>
        </w:tc>
        <w:tc>
          <w:tcPr>
            <w:tcW w:w="992" w:type="dxa"/>
          </w:tcPr>
          <w:p w:rsidR="00BA724D" w:rsidRPr="00BA724D" w:rsidRDefault="00BA724D" w:rsidP="00C52D7F">
            <w:pPr>
              <w:jc w:val="center"/>
              <w:rPr>
                <w:rFonts w:ascii="Garamond" w:hAnsi="Garamond"/>
                <w:sz w:val="20"/>
                <w:szCs w:val="20"/>
                <w:lang w:val="en-US"/>
              </w:rPr>
            </w:pPr>
          </w:p>
        </w:tc>
        <w:tc>
          <w:tcPr>
            <w:tcW w:w="992" w:type="dxa"/>
          </w:tcPr>
          <w:p w:rsidR="00BA724D" w:rsidRPr="00BA724D" w:rsidRDefault="00BA724D" w:rsidP="00C52D7F">
            <w:pPr>
              <w:jc w:val="center"/>
              <w:rPr>
                <w:rFonts w:ascii="Garamond" w:hAnsi="Garamond"/>
                <w:sz w:val="20"/>
                <w:szCs w:val="20"/>
                <w:lang w:val="en-US"/>
              </w:rPr>
            </w:pPr>
          </w:p>
        </w:tc>
        <w:tc>
          <w:tcPr>
            <w:tcW w:w="993" w:type="dxa"/>
          </w:tcPr>
          <w:p w:rsidR="00BA724D" w:rsidRPr="00BA724D" w:rsidRDefault="00BA724D" w:rsidP="00C52D7F">
            <w:pPr>
              <w:jc w:val="center"/>
              <w:rPr>
                <w:rFonts w:ascii="Garamond" w:hAnsi="Garamond"/>
                <w:sz w:val="20"/>
                <w:szCs w:val="20"/>
                <w:lang w:val="en-US"/>
              </w:rPr>
            </w:pPr>
          </w:p>
        </w:tc>
        <w:tc>
          <w:tcPr>
            <w:tcW w:w="1240" w:type="dxa"/>
            <w:vAlign w:val="center"/>
          </w:tcPr>
          <w:p w:rsidR="00BA724D" w:rsidRPr="00BA724D" w:rsidRDefault="00BA724D" w:rsidP="00C52D7F">
            <w:pPr>
              <w:jc w:val="center"/>
              <w:rPr>
                <w:rFonts w:ascii="Garamond" w:hAnsi="Garamond" w:cs="Arial CYR"/>
                <w:sz w:val="20"/>
                <w:szCs w:val="20"/>
              </w:rPr>
            </w:pPr>
            <w:r w:rsidRPr="00BA724D">
              <w:rPr>
                <w:rFonts w:ascii="Garamond" w:hAnsi="Garamond" w:cs="Arial CYR"/>
                <w:sz w:val="20"/>
                <w:szCs w:val="20"/>
                <w:lang w:val="en-US"/>
              </w:rPr>
              <w:t>477</w:t>
            </w:r>
            <w:r w:rsidRPr="00BA724D">
              <w:rPr>
                <w:rFonts w:ascii="Garamond" w:hAnsi="Garamond" w:cs="Arial CYR"/>
                <w:sz w:val="20"/>
                <w:szCs w:val="20"/>
              </w:rPr>
              <w:t>24</w:t>
            </w:r>
          </w:p>
        </w:tc>
      </w:tr>
      <w:tr w:rsidR="00BA724D" w:rsidRPr="00C10D8F" w:rsidTr="006E44BD">
        <w:tc>
          <w:tcPr>
            <w:tcW w:w="2518" w:type="dxa"/>
          </w:tcPr>
          <w:p w:rsidR="00BA724D" w:rsidRPr="00C10D8F" w:rsidRDefault="00BA724D" w:rsidP="006E44BD">
            <w:pPr>
              <w:rPr>
                <w:rFonts w:ascii="Garamond" w:hAnsi="Garamond"/>
              </w:rPr>
            </w:pPr>
            <w:r w:rsidRPr="00C10D8F">
              <w:rPr>
                <w:rFonts w:ascii="Garamond" w:hAnsi="Garamond"/>
                <w:sz w:val="22"/>
                <w:szCs w:val="22"/>
              </w:rPr>
              <w:t xml:space="preserve">Резервы на возможные потери по условным обязательствам кредитного характера </w:t>
            </w:r>
          </w:p>
        </w:tc>
        <w:tc>
          <w:tcPr>
            <w:tcW w:w="992" w:type="dxa"/>
          </w:tcPr>
          <w:p w:rsidR="00BA724D" w:rsidRPr="00BA724D" w:rsidRDefault="00BA724D" w:rsidP="00C52D7F">
            <w:pPr>
              <w:jc w:val="center"/>
              <w:rPr>
                <w:rFonts w:ascii="Garamond" w:hAnsi="Garamond"/>
                <w:sz w:val="20"/>
                <w:szCs w:val="20"/>
              </w:rPr>
            </w:pPr>
          </w:p>
        </w:tc>
        <w:tc>
          <w:tcPr>
            <w:tcW w:w="993" w:type="dxa"/>
          </w:tcPr>
          <w:p w:rsidR="00BA724D" w:rsidRPr="00BA724D" w:rsidRDefault="00BA724D" w:rsidP="00C52D7F">
            <w:pPr>
              <w:jc w:val="center"/>
              <w:rPr>
                <w:rFonts w:ascii="Garamond" w:hAnsi="Garamond"/>
                <w:sz w:val="20"/>
                <w:szCs w:val="20"/>
              </w:rPr>
            </w:pPr>
          </w:p>
        </w:tc>
        <w:tc>
          <w:tcPr>
            <w:tcW w:w="992" w:type="dxa"/>
          </w:tcPr>
          <w:p w:rsidR="00BA724D" w:rsidRPr="00BA724D" w:rsidRDefault="00BA724D" w:rsidP="00C52D7F">
            <w:pPr>
              <w:jc w:val="center"/>
              <w:rPr>
                <w:rFonts w:ascii="Garamond" w:hAnsi="Garamond"/>
                <w:sz w:val="20"/>
                <w:szCs w:val="20"/>
              </w:rPr>
            </w:pPr>
          </w:p>
        </w:tc>
        <w:tc>
          <w:tcPr>
            <w:tcW w:w="992" w:type="dxa"/>
          </w:tcPr>
          <w:p w:rsidR="00BA724D" w:rsidRPr="00BA724D" w:rsidRDefault="00BA724D" w:rsidP="00C52D7F">
            <w:pPr>
              <w:jc w:val="center"/>
              <w:rPr>
                <w:rFonts w:ascii="Garamond" w:hAnsi="Garamond"/>
                <w:sz w:val="20"/>
                <w:szCs w:val="20"/>
              </w:rPr>
            </w:pPr>
          </w:p>
        </w:tc>
        <w:tc>
          <w:tcPr>
            <w:tcW w:w="992" w:type="dxa"/>
          </w:tcPr>
          <w:p w:rsidR="00BA724D" w:rsidRPr="00BA724D" w:rsidRDefault="00BA724D" w:rsidP="00C52D7F">
            <w:pPr>
              <w:jc w:val="center"/>
              <w:rPr>
                <w:rFonts w:ascii="Garamond" w:hAnsi="Garamond"/>
                <w:sz w:val="20"/>
                <w:szCs w:val="20"/>
              </w:rPr>
            </w:pPr>
          </w:p>
        </w:tc>
        <w:tc>
          <w:tcPr>
            <w:tcW w:w="993" w:type="dxa"/>
          </w:tcPr>
          <w:p w:rsidR="00BA724D" w:rsidRPr="00BA724D" w:rsidRDefault="00BA724D" w:rsidP="00C52D7F">
            <w:pPr>
              <w:jc w:val="center"/>
              <w:rPr>
                <w:rFonts w:ascii="Garamond" w:hAnsi="Garamond"/>
                <w:sz w:val="20"/>
                <w:szCs w:val="20"/>
              </w:rPr>
            </w:pPr>
          </w:p>
        </w:tc>
        <w:tc>
          <w:tcPr>
            <w:tcW w:w="1240" w:type="dxa"/>
            <w:vAlign w:val="center"/>
          </w:tcPr>
          <w:p w:rsidR="00BA724D" w:rsidRPr="00BA724D" w:rsidRDefault="00BA724D" w:rsidP="00C52D7F">
            <w:pPr>
              <w:jc w:val="center"/>
              <w:rPr>
                <w:rFonts w:ascii="Garamond" w:hAnsi="Garamond" w:cs="Arial CYR"/>
                <w:sz w:val="20"/>
                <w:szCs w:val="20"/>
              </w:rPr>
            </w:pPr>
            <w:r w:rsidRPr="00BA724D">
              <w:rPr>
                <w:rFonts w:ascii="Garamond" w:hAnsi="Garamond" w:cs="Arial CYR"/>
                <w:sz w:val="20"/>
                <w:szCs w:val="20"/>
              </w:rPr>
              <w:t>1204</w:t>
            </w:r>
          </w:p>
        </w:tc>
      </w:tr>
      <w:tr w:rsidR="00BA724D" w:rsidRPr="00C10D8F" w:rsidTr="006E44BD">
        <w:tc>
          <w:tcPr>
            <w:tcW w:w="2518" w:type="dxa"/>
          </w:tcPr>
          <w:p w:rsidR="00BA724D" w:rsidRPr="00C10D8F" w:rsidRDefault="00BA724D" w:rsidP="006E44BD">
            <w:pPr>
              <w:rPr>
                <w:rFonts w:ascii="Garamond" w:hAnsi="Garamond"/>
              </w:rPr>
            </w:pPr>
            <w:r w:rsidRPr="00C10D8F">
              <w:rPr>
                <w:rFonts w:ascii="Garamond" w:hAnsi="Garamond"/>
                <w:sz w:val="22"/>
                <w:szCs w:val="22"/>
              </w:rPr>
              <w:t>Собственные средства</w:t>
            </w:r>
          </w:p>
        </w:tc>
        <w:tc>
          <w:tcPr>
            <w:tcW w:w="992" w:type="dxa"/>
          </w:tcPr>
          <w:p w:rsidR="00BA724D" w:rsidRPr="00BA724D" w:rsidRDefault="00BA724D" w:rsidP="00C52D7F">
            <w:pPr>
              <w:jc w:val="center"/>
              <w:rPr>
                <w:rFonts w:ascii="Garamond" w:hAnsi="Garamond"/>
                <w:sz w:val="20"/>
                <w:szCs w:val="20"/>
              </w:rPr>
            </w:pPr>
          </w:p>
        </w:tc>
        <w:tc>
          <w:tcPr>
            <w:tcW w:w="993" w:type="dxa"/>
          </w:tcPr>
          <w:p w:rsidR="00BA724D" w:rsidRPr="00BA724D" w:rsidRDefault="00BA724D" w:rsidP="00C52D7F">
            <w:pPr>
              <w:jc w:val="center"/>
              <w:rPr>
                <w:rFonts w:ascii="Garamond" w:hAnsi="Garamond"/>
                <w:sz w:val="20"/>
                <w:szCs w:val="20"/>
              </w:rPr>
            </w:pPr>
          </w:p>
        </w:tc>
        <w:tc>
          <w:tcPr>
            <w:tcW w:w="992" w:type="dxa"/>
          </w:tcPr>
          <w:p w:rsidR="00BA724D" w:rsidRPr="00BA724D" w:rsidRDefault="00BA724D" w:rsidP="00C52D7F">
            <w:pPr>
              <w:jc w:val="center"/>
              <w:rPr>
                <w:rFonts w:ascii="Garamond" w:hAnsi="Garamond"/>
                <w:sz w:val="20"/>
                <w:szCs w:val="20"/>
              </w:rPr>
            </w:pPr>
          </w:p>
        </w:tc>
        <w:tc>
          <w:tcPr>
            <w:tcW w:w="992" w:type="dxa"/>
          </w:tcPr>
          <w:p w:rsidR="00BA724D" w:rsidRPr="00BA724D" w:rsidRDefault="00BA724D" w:rsidP="00C52D7F">
            <w:pPr>
              <w:jc w:val="center"/>
              <w:rPr>
                <w:rFonts w:ascii="Garamond" w:hAnsi="Garamond"/>
                <w:sz w:val="20"/>
                <w:szCs w:val="20"/>
              </w:rPr>
            </w:pPr>
          </w:p>
        </w:tc>
        <w:tc>
          <w:tcPr>
            <w:tcW w:w="992" w:type="dxa"/>
          </w:tcPr>
          <w:p w:rsidR="00BA724D" w:rsidRPr="00BA724D" w:rsidRDefault="00BA724D" w:rsidP="00C52D7F">
            <w:pPr>
              <w:jc w:val="center"/>
              <w:rPr>
                <w:rFonts w:ascii="Garamond" w:hAnsi="Garamond"/>
                <w:sz w:val="20"/>
                <w:szCs w:val="20"/>
              </w:rPr>
            </w:pPr>
          </w:p>
        </w:tc>
        <w:tc>
          <w:tcPr>
            <w:tcW w:w="993" w:type="dxa"/>
          </w:tcPr>
          <w:p w:rsidR="00BA724D" w:rsidRPr="00BA724D" w:rsidRDefault="00BA724D" w:rsidP="00C52D7F">
            <w:pPr>
              <w:jc w:val="center"/>
              <w:rPr>
                <w:rFonts w:ascii="Garamond" w:hAnsi="Garamond"/>
                <w:sz w:val="20"/>
                <w:szCs w:val="20"/>
              </w:rPr>
            </w:pPr>
          </w:p>
        </w:tc>
        <w:tc>
          <w:tcPr>
            <w:tcW w:w="1240" w:type="dxa"/>
            <w:vAlign w:val="center"/>
          </w:tcPr>
          <w:p w:rsidR="00BA724D" w:rsidRPr="00BA724D" w:rsidRDefault="00BA724D" w:rsidP="00C52D7F">
            <w:pPr>
              <w:jc w:val="center"/>
              <w:rPr>
                <w:rFonts w:ascii="Garamond" w:hAnsi="Garamond" w:cs="Arial CYR"/>
                <w:sz w:val="20"/>
                <w:szCs w:val="20"/>
              </w:rPr>
            </w:pPr>
            <w:r w:rsidRPr="00BA724D">
              <w:rPr>
                <w:rFonts w:ascii="Garamond" w:hAnsi="Garamond" w:cs="Arial CYR"/>
                <w:sz w:val="20"/>
                <w:szCs w:val="20"/>
                <w:lang w:val="en-US"/>
              </w:rPr>
              <w:t>5</w:t>
            </w:r>
            <w:r w:rsidRPr="00BA724D">
              <w:rPr>
                <w:rFonts w:ascii="Garamond" w:hAnsi="Garamond" w:cs="Arial CYR"/>
                <w:sz w:val="20"/>
                <w:szCs w:val="20"/>
              </w:rPr>
              <w:t>81855</w:t>
            </w:r>
          </w:p>
        </w:tc>
      </w:tr>
      <w:tr w:rsidR="00BA724D" w:rsidRPr="00C10D8F" w:rsidTr="006E44BD">
        <w:tc>
          <w:tcPr>
            <w:tcW w:w="2518" w:type="dxa"/>
          </w:tcPr>
          <w:p w:rsidR="00BA724D" w:rsidRPr="00C10D8F" w:rsidRDefault="00BA724D" w:rsidP="006E44BD">
            <w:pPr>
              <w:rPr>
                <w:rFonts w:ascii="Garamond" w:hAnsi="Garamond"/>
                <w:b/>
              </w:rPr>
            </w:pPr>
            <w:r w:rsidRPr="00C10D8F">
              <w:rPr>
                <w:rFonts w:ascii="Garamond" w:hAnsi="Garamond"/>
                <w:b/>
                <w:sz w:val="22"/>
                <w:szCs w:val="22"/>
              </w:rPr>
              <w:t>Итого пассивы</w:t>
            </w:r>
          </w:p>
        </w:tc>
        <w:tc>
          <w:tcPr>
            <w:tcW w:w="992" w:type="dxa"/>
          </w:tcPr>
          <w:p w:rsidR="00BA724D" w:rsidRPr="00BA724D" w:rsidRDefault="00BA724D" w:rsidP="00C52D7F">
            <w:pPr>
              <w:jc w:val="center"/>
              <w:rPr>
                <w:rFonts w:ascii="Garamond" w:hAnsi="Garamond"/>
                <w:b/>
                <w:sz w:val="20"/>
                <w:szCs w:val="20"/>
              </w:rPr>
            </w:pPr>
            <w:r w:rsidRPr="00BA724D">
              <w:rPr>
                <w:rFonts w:ascii="Garamond" w:hAnsi="Garamond"/>
                <w:b/>
                <w:sz w:val="20"/>
                <w:szCs w:val="20"/>
              </w:rPr>
              <w:t>188439</w:t>
            </w:r>
          </w:p>
        </w:tc>
        <w:tc>
          <w:tcPr>
            <w:tcW w:w="993" w:type="dxa"/>
          </w:tcPr>
          <w:p w:rsidR="00BA724D" w:rsidRPr="00BA724D" w:rsidRDefault="00BA724D" w:rsidP="00C52D7F">
            <w:pPr>
              <w:jc w:val="center"/>
              <w:rPr>
                <w:rFonts w:ascii="Garamond" w:hAnsi="Garamond"/>
                <w:b/>
                <w:sz w:val="20"/>
                <w:szCs w:val="20"/>
              </w:rPr>
            </w:pPr>
            <w:r w:rsidRPr="00BA724D">
              <w:rPr>
                <w:rFonts w:ascii="Garamond" w:hAnsi="Garamond"/>
                <w:b/>
                <w:sz w:val="20"/>
                <w:szCs w:val="20"/>
              </w:rPr>
              <w:t>2744</w:t>
            </w:r>
          </w:p>
        </w:tc>
        <w:tc>
          <w:tcPr>
            <w:tcW w:w="992" w:type="dxa"/>
          </w:tcPr>
          <w:p w:rsidR="00BA724D" w:rsidRPr="00BA724D" w:rsidRDefault="00BA724D" w:rsidP="00C52D7F">
            <w:pPr>
              <w:jc w:val="center"/>
              <w:rPr>
                <w:rFonts w:ascii="Garamond" w:hAnsi="Garamond"/>
                <w:b/>
                <w:sz w:val="20"/>
                <w:szCs w:val="20"/>
              </w:rPr>
            </w:pPr>
            <w:r w:rsidRPr="00BA724D">
              <w:rPr>
                <w:rFonts w:ascii="Garamond" w:hAnsi="Garamond"/>
                <w:b/>
                <w:sz w:val="20"/>
                <w:szCs w:val="20"/>
              </w:rPr>
              <w:t>2461</w:t>
            </w:r>
          </w:p>
        </w:tc>
        <w:tc>
          <w:tcPr>
            <w:tcW w:w="992" w:type="dxa"/>
          </w:tcPr>
          <w:p w:rsidR="00BA724D" w:rsidRPr="00BA724D" w:rsidRDefault="00BA724D" w:rsidP="00C52D7F">
            <w:pPr>
              <w:jc w:val="center"/>
              <w:rPr>
                <w:rFonts w:ascii="Garamond" w:hAnsi="Garamond"/>
                <w:b/>
                <w:sz w:val="20"/>
                <w:szCs w:val="20"/>
              </w:rPr>
            </w:pPr>
            <w:r w:rsidRPr="00BA724D">
              <w:rPr>
                <w:rFonts w:ascii="Garamond" w:hAnsi="Garamond"/>
                <w:b/>
                <w:sz w:val="20"/>
                <w:szCs w:val="20"/>
              </w:rPr>
              <w:t>1724</w:t>
            </w:r>
          </w:p>
        </w:tc>
        <w:tc>
          <w:tcPr>
            <w:tcW w:w="992" w:type="dxa"/>
          </w:tcPr>
          <w:p w:rsidR="00BA724D" w:rsidRPr="00BA724D" w:rsidRDefault="00BA724D" w:rsidP="00C52D7F">
            <w:pPr>
              <w:jc w:val="center"/>
              <w:rPr>
                <w:rFonts w:ascii="Garamond" w:hAnsi="Garamond"/>
                <w:b/>
                <w:sz w:val="20"/>
                <w:szCs w:val="20"/>
              </w:rPr>
            </w:pPr>
            <w:r w:rsidRPr="00BA724D">
              <w:rPr>
                <w:rFonts w:ascii="Garamond" w:hAnsi="Garamond"/>
                <w:b/>
                <w:sz w:val="20"/>
                <w:szCs w:val="20"/>
              </w:rPr>
              <w:t>11</w:t>
            </w:r>
          </w:p>
        </w:tc>
        <w:tc>
          <w:tcPr>
            <w:tcW w:w="993" w:type="dxa"/>
          </w:tcPr>
          <w:p w:rsidR="00BA724D" w:rsidRPr="00BA724D" w:rsidRDefault="00BA724D" w:rsidP="00C52D7F">
            <w:pPr>
              <w:jc w:val="center"/>
              <w:rPr>
                <w:rFonts w:ascii="Garamond" w:hAnsi="Garamond"/>
                <w:b/>
                <w:sz w:val="20"/>
                <w:szCs w:val="20"/>
                <w:lang w:val="en-US"/>
              </w:rPr>
            </w:pPr>
          </w:p>
        </w:tc>
        <w:tc>
          <w:tcPr>
            <w:tcW w:w="1240" w:type="dxa"/>
            <w:vAlign w:val="center"/>
          </w:tcPr>
          <w:p w:rsidR="00BA724D" w:rsidRPr="00BA724D" w:rsidRDefault="00BA724D" w:rsidP="00C52D7F">
            <w:pPr>
              <w:jc w:val="center"/>
              <w:rPr>
                <w:rFonts w:ascii="Garamond" w:hAnsi="Garamond" w:cs="Arial CYR"/>
                <w:b/>
                <w:sz w:val="20"/>
                <w:szCs w:val="20"/>
              </w:rPr>
            </w:pPr>
            <w:r w:rsidRPr="00BA724D">
              <w:rPr>
                <w:rFonts w:ascii="Garamond" w:hAnsi="Garamond" w:cs="Arial CYR"/>
                <w:b/>
                <w:sz w:val="20"/>
                <w:szCs w:val="20"/>
                <w:lang w:val="en-US"/>
              </w:rPr>
              <w:t>6</w:t>
            </w:r>
            <w:r w:rsidRPr="00BA724D">
              <w:rPr>
                <w:rFonts w:ascii="Garamond" w:hAnsi="Garamond" w:cs="Arial CYR"/>
                <w:b/>
                <w:sz w:val="20"/>
                <w:szCs w:val="20"/>
              </w:rPr>
              <w:t>30793</w:t>
            </w:r>
          </w:p>
        </w:tc>
      </w:tr>
      <w:tr w:rsidR="00BA724D" w:rsidRPr="00C10D8F" w:rsidTr="006E44BD">
        <w:tc>
          <w:tcPr>
            <w:tcW w:w="2518" w:type="dxa"/>
          </w:tcPr>
          <w:p w:rsidR="00BA724D" w:rsidRPr="00C10D8F" w:rsidRDefault="00BA724D" w:rsidP="006E44BD">
            <w:pPr>
              <w:rPr>
                <w:rFonts w:ascii="Garamond" w:hAnsi="Garamond"/>
                <w:b/>
              </w:rPr>
            </w:pPr>
            <w:r w:rsidRPr="00C10D8F">
              <w:rPr>
                <w:rFonts w:ascii="Garamond" w:hAnsi="Garamond"/>
                <w:b/>
                <w:sz w:val="22"/>
                <w:szCs w:val="22"/>
              </w:rPr>
              <w:t>Нетто-позиция по активам и обязательствам</w:t>
            </w:r>
          </w:p>
        </w:tc>
        <w:tc>
          <w:tcPr>
            <w:tcW w:w="992" w:type="dxa"/>
            <w:vAlign w:val="center"/>
          </w:tcPr>
          <w:p w:rsidR="00BA724D" w:rsidRPr="00BA724D" w:rsidRDefault="00BA724D" w:rsidP="00C52D7F">
            <w:pPr>
              <w:jc w:val="center"/>
              <w:rPr>
                <w:rFonts w:ascii="Garamond" w:hAnsi="Garamond"/>
                <w:b/>
                <w:sz w:val="20"/>
                <w:szCs w:val="20"/>
              </w:rPr>
            </w:pPr>
            <w:r w:rsidRPr="00BA724D">
              <w:rPr>
                <w:rFonts w:ascii="Garamond" w:hAnsi="Garamond"/>
                <w:b/>
                <w:sz w:val="20"/>
                <w:szCs w:val="20"/>
              </w:rPr>
              <w:t>597026</w:t>
            </w:r>
          </w:p>
        </w:tc>
        <w:tc>
          <w:tcPr>
            <w:tcW w:w="993" w:type="dxa"/>
            <w:vAlign w:val="center"/>
          </w:tcPr>
          <w:p w:rsidR="00BA724D" w:rsidRPr="00BA724D" w:rsidRDefault="00BA724D" w:rsidP="00C52D7F">
            <w:pPr>
              <w:jc w:val="center"/>
              <w:rPr>
                <w:rFonts w:ascii="Garamond" w:hAnsi="Garamond"/>
                <w:b/>
                <w:sz w:val="20"/>
                <w:szCs w:val="20"/>
                <w:lang w:val="en-US"/>
              </w:rPr>
            </w:pPr>
            <w:r w:rsidRPr="00BA724D">
              <w:rPr>
                <w:rFonts w:ascii="Garamond" w:hAnsi="Garamond"/>
                <w:b/>
                <w:sz w:val="20"/>
                <w:szCs w:val="20"/>
                <w:lang w:val="en-US"/>
              </w:rPr>
              <w:t>(</w:t>
            </w:r>
            <w:r w:rsidRPr="00BA724D">
              <w:rPr>
                <w:rFonts w:ascii="Garamond" w:hAnsi="Garamond"/>
                <w:b/>
                <w:sz w:val="20"/>
                <w:szCs w:val="20"/>
              </w:rPr>
              <w:t>2572</w:t>
            </w:r>
            <w:r w:rsidRPr="00BA724D">
              <w:rPr>
                <w:rFonts w:ascii="Garamond" w:hAnsi="Garamond"/>
                <w:b/>
                <w:sz w:val="20"/>
                <w:szCs w:val="20"/>
                <w:lang w:val="en-US"/>
              </w:rPr>
              <w:t>)</w:t>
            </w:r>
          </w:p>
        </w:tc>
        <w:tc>
          <w:tcPr>
            <w:tcW w:w="992" w:type="dxa"/>
            <w:vAlign w:val="center"/>
          </w:tcPr>
          <w:p w:rsidR="00BA724D" w:rsidRPr="00BA724D" w:rsidRDefault="00BA724D" w:rsidP="00C52D7F">
            <w:pPr>
              <w:jc w:val="center"/>
              <w:rPr>
                <w:rFonts w:ascii="Garamond" w:hAnsi="Garamond"/>
                <w:b/>
                <w:sz w:val="20"/>
                <w:szCs w:val="20"/>
              </w:rPr>
            </w:pPr>
            <w:r w:rsidRPr="00BA724D">
              <w:rPr>
                <w:rFonts w:ascii="Garamond" w:hAnsi="Garamond"/>
                <w:b/>
                <w:sz w:val="20"/>
                <w:szCs w:val="20"/>
              </w:rPr>
              <w:t>64972</w:t>
            </w:r>
          </w:p>
        </w:tc>
        <w:tc>
          <w:tcPr>
            <w:tcW w:w="992" w:type="dxa"/>
            <w:vAlign w:val="center"/>
          </w:tcPr>
          <w:p w:rsidR="00BA724D" w:rsidRPr="00BA724D" w:rsidRDefault="00BA724D" w:rsidP="00C52D7F">
            <w:pPr>
              <w:jc w:val="center"/>
              <w:rPr>
                <w:rFonts w:ascii="Garamond" w:hAnsi="Garamond"/>
                <w:b/>
                <w:sz w:val="20"/>
                <w:szCs w:val="20"/>
              </w:rPr>
            </w:pPr>
            <w:r w:rsidRPr="00BA724D">
              <w:rPr>
                <w:rFonts w:ascii="Garamond" w:hAnsi="Garamond"/>
                <w:b/>
                <w:sz w:val="20"/>
                <w:szCs w:val="20"/>
              </w:rPr>
              <w:t>30327</w:t>
            </w:r>
          </w:p>
        </w:tc>
        <w:tc>
          <w:tcPr>
            <w:tcW w:w="992" w:type="dxa"/>
            <w:vAlign w:val="center"/>
          </w:tcPr>
          <w:p w:rsidR="00BA724D" w:rsidRPr="00BA724D" w:rsidRDefault="00BA724D" w:rsidP="00C52D7F">
            <w:pPr>
              <w:jc w:val="center"/>
              <w:rPr>
                <w:rFonts w:ascii="Garamond" w:hAnsi="Garamond"/>
                <w:b/>
                <w:sz w:val="20"/>
                <w:szCs w:val="20"/>
              </w:rPr>
            </w:pPr>
            <w:r w:rsidRPr="00BA724D">
              <w:rPr>
                <w:rFonts w:ascii="Garamond" w:hAnsi="Garamond"/>
                <w:b/>
                <w:sz w:val="20"/>
                <w:szCs w:val="20"/>
                <w:lang w:val="en-US"/>
              </w:rPr>
              <w:t>16</w:t>
            </w:r>
            <w:r w:rsidRPr="00BA724D">
              <w:rPr>
                <w:rFonts w:ascii="Garamond" w:hAnsi="Garamond"/>
                <w:b/>
                <w:sz w:val="20"/>
                <w:szCs w:val="20"/>
              </w:rPr>
              <w:t>4607</w:t>
            </w:r>
          </w:p>
        </w:tc>
        <w:tc>
          <w:tcPr>
            <w:tcW w:w="993" w:type="dxa"/>
            <w:vAlign w:val="center"/>
          </w:tcPr>
          <w:p w:rsidR="00BA724D" w:rsidRPr="00BA724D" w:rsidRDefault="00BA724D" w:rsidP="00C52D7F">
            <w:pPr>
              <w:jc w:val="center"/>
              <w:rPr>
                <w:rFonts w:ascii="Garamond" w:hAnsi="Garamond"/>
                <w:b/>
                <w:sz w:val="20"/>
                <w:szCs w:val="20"/>
              </w:rPr>
            </w:pPr>
            <w:r w:rsidRPr="00BA724D">
              <w:rPr>
                <w:rFonts w:ascii="Garamond" w:hAnsi="Garamond"/>
                <w:b/>
                <w:sz w:val="20"/>
                <w:szCs w:val="20"/>
              </w:rPr>
              <w:t>51424</w:t>
            </w:r>
          </w:p>
        </w:tc>
        <w:tc>
          <w:tcPr>
            <w:tcW w:w="1240" w:type="dxa"/>
            <w:vAlign w:val="center"/>
          </w:tcPr>
          <w:p w:rsidR="00BA724D" w:rsidRPr="00BA724D" w:rsidRDefault="00BA724D" w:rsidP="00C52D7F">
            <w:pPr>
              <w:jc w:val="center"/>
              <w:rPr>
                <w:rFonts w:ascii="Garamond" w:hAnsi="Garamond" w:cs="Arial CYR"/>
                <w:b/>
                <w:sz w:val="20"/>
                <w:szCs w:val="20"/>
                <w:lang w:val="en-US"/>
              </w:rPr>
            </w:pPr>
            <w:r w:rsidRPr="00BA724D">
              <w:rPr>
                <w:rFonts w:ascii="Garamond" w:hAnsi="Garamond" w:cs="Arial CYR"/>
                <w:b/>
                <w:sz w:val="20"/>
                <w:szCs w:val="20"/>
                <w:lang w:val="en-US"/>
              </w:rPr>
              <w:t>(</w:t>
            </w:r>
            <w:r w:rsidRPr="00BA724D">
              <w:rPr>
                <w:rFonts w:ascii="Garamond" w:hAnsi="Garamond" w:cs="Arial CYR"/>
                <w:b/>
                <w:sz w:val="20"/>
                <w:szCs w:val="20"/>
              </w:rPr>
              <w:t>519088</w:t>
            </w:r>
            <w:r w:rsidRPr="00BA724D">
              <w:rPr>
                <w:rFonts w:ascii="Garamond" w:hAnsi="Garamond" w:cs="Arial CYR"/>
                <w:b/>
                <w:sz w:val="20"/>
                <w:szCs w:val="20"/>
                <w:lang w:val="en-US"/>
              </w:rPr>
              <w:t>)</w:t>
            </w:r>
          </w:p>
        </w:tc>
      </w:tr>
    </w:tbl>
    <w:p w:rsidR="00883BEA" w:rsidRPr="00C10D8F" w:rsidRDefault="00883BEA">
      <w:pPr>
        <w:pStyle w:val="1"/>
        <w:rPr>
          <w:rFonts w:ascii="Garamond" w:hAnsi="Garamond"/>
          <w:sz w:val="22"/>
          <w:szCs w:val="22"/>
        </w:rPr>
      </w:pPr>
    </w:p>
    <w:p w:rsidR="00883BEA" w:rsidRPr="00C10D8F" w:rsidRDefault="00883BEA">
      <w:pPr>
        <w:rPr>
          <w:rFonts w:ascii="Garamond" w:hAnsi="Garamond"/>
          <w:sz w:val="22"/>
          <w:szCs w:val="22"/>
        </w:rPr>
      </w:pPr>
    </w:p>
    <w:p w:rsidR="009E4E94" w:rsidRPr="00C10D8F" w:rsidRDefault="009E4E94" w:rsidP="009E4E94">
      <w:pPr>
        <w:pStyle w:val="ac"/>
        <w:tabs>
          <w:tab w:val="left" w:pos="709"/>
        </w:tabs>
        <w:spacing w:before="0" w:beforeAutospacing="0" w:after="0" w:afterAutospacing="0"/>
        <w:ind w:firstLine="284"/>
        <w:jc w:val="both"/>
        <w:rPr>
          <w:rStyle w:val="12"/>
          <w:rFonts w:ascii="Garamond" w:hAnsi="Garamond"/>
          <w:b w:val="0"/>
          <w:sz w:val="22"/>
          <w:szCs w:val="22"/>
        </w:rPr>
      </w:pPr>
      <w:bookmarkStart w:id="104" w:name="sub_61203"/>
      <w:proofErr w:type="gramStart"/>
      <w:r w:rsidRPr="00C10D8F">
        <w:rPr>
          <w:rStyle w:val="12"/>
          <w:rFonts w:ascii="Garamond" w:hAnsi="Garamond"/>
          <w:b w:val="0"/>
          <w:sz w:val="22"/>
          <w:szCs w:val="22"/>
        </w:rPr>
        <w:t xml:space="preserve">В соответствии с Указанием Банка России от 22 июля 2015 года № 3737-У «О методике определения системно значимых кредитных организаций» и Положением Банка России от 3 декабря 2015 года № 510-П «О порядке расчета норматива краткосрочной ликвидности («Базель </w:t>
      </w:r>
      <w:r w:rsidRPr="00C10D8F">
        <w:rPr>
          <w:rStyle w:val="12"/>
          <w:rFonts w:ascii="Garamond" w:hAnsi="Garamond"/>
          <w:b w:val="0"/>
          <w:sz w:val="22"/>
          <w:szCs w:val="22"/>
          <w:lang w:val="en-US"/>
        </w:rPr>
        <w:t>III</w:t>
      </w:r>
      <w:r w:rsidRPr="00C10D8F">
        <w:rPr>
          <w:rStyle w:val="12"/>
          <w:rFonts w:ascii="Garamond" w:hAnsi="Garamond"/>
          <w:b w:val="0"/>
          <w:sz w:val="22"/>
          <w:szCs w:val="22"/>
        </w:rPr>
        <w:t xml:space="preserve">») ООО «АЛТЫНБАНК» не относится к </w:t>
      </w:r>
      <w:r w:rsidRPr="00C10D8F">
        <w:rPr>
          <w:rStyle w:val="12"/>
          <w:rFonts w:ascii="Garamond" w:hAnsi="Garamond"/>
          <w:b w:val="0"/>
          <w:sz w:val="22"/>
          <w:szCs w:val="22"/>
        </w:rPr>
        <w:lastRenderedPageBreak/>
        <w:t>кредитным организациям, которые обязаны выполнять требование о соблюдении числового значения норматива краткосрочной ликвидности.</w:t>
      </w:r>
      <w:proofErr w:type="gramEnd"/>
    </w:p>
    <w:p w:rsidR="009E4E94" w:rsidRPr="00C10D8F" w:rsidRDefault="009E4E94" w:rsidP="009E4E94">
      <w:pPr>
        <w:pStyle w:val="ac"/>
        <w:tabs>
          <w:tab w:val="left" w:pos="709"/>
        </w:tabs>
        <w:spacing w:before="0" w:beforeAutospacing="0" w:after="0" w:afterAutospacing="0"/>
        <w:ind w:firstLine="284"/>
        <w:jc w:val="both"/>
        <w:rPr>
          <w:rStyle w:val="12"/>
          <w:rFonts w:ascii="Garamond" w:hAnsi="Garamond"/>
          <w:b w:val="0"/>
          <w:bCs w:val="0"/>
          <w:sz w:val="22"/>
          <w:szCs w:val="22"/>
        </w:rPr>
      </w:pPr>
    </w:p>
    <w:p w:rsidR="00883BEA" w:rsidRPr="00242DC4" w:rsidRDefault="00883BEA">
      <w:pPr>
        <w:pStyle w:val="1"/>
        <w:rPr>
          <w:rFonts w:ascii="Garamond" w:hAnsi="Garamond"/>
          <w:sz w:val="22"/>
          <w:szCs w:val="22"/>
        </w:rPr>
      </w:pPr>
      <w:bookmarkStart w:id="105" w:name="sub_1010"/>
      <w:bookmarkEnd w:id="104"/>
      <w:r w:rsidRPr="00242DC4">
        <w:rPr>
          <w:rFonts w:ascii="Garamond" w:hAnsi="Garamond"/>
          <w:sz w:val="22"/>
          <w:szCs w:val="22"/>
        </w:rPr>
        <w:t>Раздел X. Финансовый рычаг и обязательные н</w:t>
      </w:r>
      <w:r w:rsidR="00242DC4">
        <w:rPr>
          <w:rFonts w:ascii="Garamond" w:hAnsi="Garamond"/>
          <w:sz w:val="22"/>
          <w:szCs w:val="22"/>
        </w:rPr>
        <w:t xml:space="preserve">ормативы кредитной организации </w:t>
      </w:r>
    </w:p>
    <w:bookmarkEnd w:id="105"/>
    <w:p w:rsidR="00E8474D" w:rsidRPr="00E8474D" w:rsidRDefault="009E4E94" w:rsidP="00E8474D">
      <w:pPr>
        <w:pStyle w:val="ac"/>
        <w:tabs>
          <w:tab w:val="left" w:pos="709"/>
        </w:tabs>
        <w:spacing w:before="0" w:beforeAutospacing="0" w:after="0" w:afterAutospacing="0"/>
        <w:jc w:val="both"/>
        <w:rPr>
          <w:rStyle w:val="26"/>
          <w:rFonts w:ascii="Garamond" w:hAnsi="Garamond"/>
          <w:b w:val="0"/>
          <w:bCs w:val="0"/>
          <w:color w:val="000000"/>
        </w:rPr>
      </w:pPr>
      <w:r w:rsidRPr="00C10D8F">
        <w:rPr>
          <w:rStyle w:val="12"/>
          <w:rFonts w:ascii="Garamond" w:hAnsi="Garamond"/>
          <w:b w:val="0"/>
          <w:sz w:val="22"/>
          <w:szCs w:val="22"/>
        </w:rPr>
        <w:t xml:space="preserve">              </w:t>
      </w:r>
      <w:r w:rsidR="00E8474D">
        <w:rPr>
          <w:rStyle w:val="12"/>
          <w:rFonts w:ascii="Garamond" w:hAnsi="Garamond"/>
        </w:rPr>
        <w:t xml:space="preserve"> </w:t>
      </w:r>
      <w:r w:rsidR="00E8474D" w:rsidRPr="00E8474D">
        <w:rPr>
          <w:rStyle w:val="12"/>
          <w:rFonts w:ascii="Garamond" w:hAnsi="Garamond"/>
          <w:b w:val="0"/>
        </w:rPr>
        <w:t>Значение показателя финансового рычага и его компонентов за отчетный период существенно не изменились. По состоянию на 1 октября 2018г. значение данного показателя составляет 43,2%, на 1 июля 2018г. 46,6%, на 1 апреля 2018г. 55,9%, на 1 января 2018г. 32,7%.</w:t>
      </w:r>
    </w:p>
    <w:p w:rsidR="009E4E94" w:rsidRPr="00C10D8F" w:rsidRDefault="009E4E94" w:rsidP="009E4E94">
      <w:pPr>
        <w:pStyle w:val="ac"/>
        <w:tabs>
          <w:tab w:val="left" w:pos="709"/>
        </w:tabs>
        <w:spacing w:before="0" w:beforeAutospacing="0" w:after="0" w:afterAutospacing="0"/>
        <w:ind w:firstLine="284"/>
        <w:jc w:val="both"/>
        <w:rPr>
          <w:rStyle w:val="26"/>
          <w:rFonts w:ascii="Garamond" w:hAnsi="Garamond"/>
          <w:b w:val="0"/>
          <w:bCs w:val="0"/>
          <w:color w:val="000000"/>
          <w:sz w:val="22"/>
          <w:szCs w:val="22"/>
        </w:rPr>
      </w:pPr>
      <w:r w:rsidRPr="00C10D8F">
        <w:rPr>
          <w:rStyle w:val="26"/>
          <w:rFonts w:ascii="Garamond" w:hAnsi="Garamond"/>
          <w:b w:val="0"/>
          <w:color w:val="000000"/>
          <w:sz w:val="22"/>
          <w:szCs w:val="22"/>
        </w:rPr>
        <w:t xml:space="preserve">            </w:t>
      </w:r>
      <w:proofErr w:type="gramStart"/>
      <w:r w:rsidRPr="00C10D8F">
        <w:rPr>
          <w:rStyle w:val="26"/>
          <w:rFonts w:ascii="Garamond" w:hAnsi="Garamond"/>
          <w:b w:val="0"/>
          <w:color w:val="000000"/>
          <w:sz w:val="22"/>
          <w:szCs w:val="22"/>
        </w:rPr>
        <w:t>Существенных расхождений между размером активов, определенных в соответствии с бухгалтерским балансом (без учета справедливой стоимости производных финансовых инструментов, представляющий собой актив, и активов по операциям, связанных с отчуждением (приобретением) ценных бумаг с одновременным принятием обязательства по их обратному приобретению (отчуждению), а также операциям займа ценных бумаг), и величиной балансовых активов, используемых для расчета показателя финансового рычага, в отчетном периоде не</w:t>
      </w:r>
      <w:proofErr w:type="gramEnd"/>
      <w:r w:rsidRPr="00C10D8F">
        <w:rPr>
          <w:rStyle w:val="26"/>
          <w:rFonts w:ascii="Garamond" w:hAnsi="Garamond"/>
          <w:b w:val="0"/>
          <w:color w:val="000000"/>
          <w:sz w:val="22"/>
          <w:szCs w:val="22"/>
        </w:rPr>
        <w:t xml:space="preserve"> было. Соответственно, существенных изменений значения финансового рычага и его компонентов за отчетный период не было.</w:t>
      </w:r>
    </w:p>
    <w:p w:rsidR="009E4E94" w:rsidRPr="00C10D8F" w:rsidRDefault="009E4E94" w:rsidP="009E4E94">
      <w:pPr>
        <w:pStyle w:val="ac"/>
        <w:tabs>
          <w:tab w:val="left" w:pos="709"/>
        </w:tabs>
        <w:spacing w:before="0" w:beforeAutospacing="0" w:after="0" w:afterAutospacing="0"/>
        <w:jc w:val="both"/>
        <w:rPr>
          <w:rStyle w:val="12"/>
          <w:rFonts w:ascii="Garamond" w:hAnsi="Garamond"/>
          <w:b w:val="0"/>
          <w:bCs w:val="0"/>
          <w:sz w:val="22"/>
          <w:szCs w:val="22"/>
        </w:rPr>
      </w:pPr>
      <w:r w:rsidRPr="00C10D8F">
        <w:rPr>
          <w:rStyle w:val="26"/>
          <w:rFonts w:ascii="Garamond" w:hAnsi="Garamond"/>
          <w:b w:val="0"/>
          <w:color w:val="000000"/>
          <w:sz w:val="22"/>
          <w:szCs w:val="22"/>
        </w:rPr>
        <w:t xml:space="preserve">            В отчетном квартале Банком не осуществлялось признание и восстановление убытков от обесценения в составе капитала.</w:t>
      </w:r>
      <w:r w:rsidRPr="00C10D8F">
        <w:rPr>
          <w:rStyle w:val="12"/>
          <w:rFonts w:ascii="Garamond" w:hAnsi="Garamond"/>
          <w:b w:val="0"/>
          <w:sz w:val="22"/>
          <w:szCs w:val="22"/>
        </w:rPr>
        <w:t xml:space="preserve">        </w:t>
      </w:r>
    </w:p>
    <w:p w:rsidR="009E4E94" w:rsidRPr="00C10D8F" w:rsidRDefault="009E4E94" w:rsidP="009E4E94">
      <w:pPr>
        <w:pStyle w:val="ac"/>
        <w:tabs>
          <w:tab w:val="left" w:pos="709"/>
        </w:tabs>
        <w:spacing w:before="0" w:beforeAutospacing="0" w:after="0" w:afterAutospacing="0"/>
        <w:jc w:val="both"/>
        <w:rPr>
          <w:rStyle w:val="12"/>
          <w:rFonts w:ascii="Garamond" w:hAnsi="Garamond"/>
          <w:b w:val="0"/>
          <w:bCs w:val="0"/>
          <w:sz w:val="22"/>
          <w:szCs w:val="22"/>
        </w:rPr>
      </w:pPr>
      <w:r w:rsidRPr="00C10D8F">
        <w:rPr>
          <w:rStyle w:val="12"/>
          <w:rFonts w:ascii="Garamond" w:hAnsi="Garamond"/>
          <w:b w:val="0"/>
          <w:sz w:val="22"/>
          <w:szCs w:val="22"/>
        </w:rPr>
        <w:t xml:space="preserve">            </w:t>
      </w:r>
    </w:p>
    <w:p w:rsidR="009E4E94" w:rsidRPr="00C10D8F" w:rsidRDefault="009E4E94" w:rsidP="009E4E94">
      <w:pPr>
        <w:pStyle w:val="ac"/>
        <w:tabs>
          <w:tab w:val="left" w:pos="709"/>
        </w:tabs>
        <w:spacing w:before="0" w:beforeAutospacing="0" w:after="0" w:afterAutospacing="0"/>
        <w:jc w:val="both"/>
        <w:rPr>
          <w:rStyle w:val="12"/>
          <w:rFonts w:ascii="Garamond" w:hAnsi="Garamond"/>
          <w:b w:val="0"/>
          <w:bCs w:val="0"/>
          <w:sz w:val="22"/>
          <w:szCs w:val="22"/>
        </w:rPr>
      </w:pPr>
      <w:r w:rsidRPr="00C10D8F">
        <w:rPr>
          <w:rStyle w:val="12"/>
          <w:rFonts w:ascii="Garamond" w:hAnsi="Garamond"/>
          <w:b w:val="0"/>
          <w:sz w:val="22"/>
          <w:szCs w:val="22"/>
        </w:rPr>
        <w:t xml:space="preserve">            В нижеследующей таблице указаны показатели, используемые при расчете финансового рычага и его значения на отчетные даты.</w:t>
      </w:r>
    </w:p>
    <w:p w:rsidR="009E4E94" w:rsidRPr="00C10D8F" w:rsidRDefault="009E4E94" w:rsidP="009E4E94">
      <w:pPr>
        <w:pStyle w:val="ac"/>
        <w:tabs>
          <w:tab w:val="left" w:pos="709"/>
        </w:tabs>
        <w:spacing w:before="0" w:beforeAutospacing="0" w:after="0" w:afterAutospacing="0"/>
        <w:jc w:val="right"/>
        <w:rPr>
          <w:rStyle w:val="12"/>
          <w:rFonts w:ascii="Garamond" w:hAnsi="Garamond"/>
          <w:b w:val="0"/>
          <w:bCs w:val="0"/>
          <w:sz w:val="22"/>
          <w:szCs w:val="22"/>
        </w:rPr>
      </w:pPr>
    </w:p>
    <w:p w:rsidR="009E4E94" w:rsidRPr="00C10D8F" w:rsidRDefault="009E4E94" w:rsidP="009E4E94">
      <w:pPr>
        <w:pStyle w:val="ac"/>
        <w:tabs>
          <w:tab w:val="left" w:pos="709"/>
        </w:tabs>
        <w:spacing w:before="0" w:beforeAutospacing="0" w:after="0" w:afterAutospacing="0"/>
        <w:jc w:val="right"/>
        <w:rPr>
          <w:rStyle w:val="12"/>
          <w:rFonts w:ascii="Garamond" w:hAnsi="Garamond"/>
          <w:b w:val="0"/>
          <w:bCs w:val="0"/>
          <w:sz w:val="22"/>
          <w:szCs w:val="22"/>
        </w:rPr>
      </w:pPr>
      <w:r w:rsidRPr="00C10D8F">
        <w:rPr>
          <w:rStyle w:val="12"/>
          <w:rFonts w:ascii="Garamond" w:hAnsi="Garamond"/>
          <w:b w:val="0"/>
          <w:sz w:val="22"/>
          <w:szCs w:val="22"/>
        </w:rPr>
        <w:t xml:space="preserve"> Таблица </w:t>
      </w:r>
      <w:r w:rsidR="00242DC4">
        <w:rPr>
          <w:rStyle w:val="12"/>
          <w:rFonts w:ascii="Garamond" w:hAnsi="Garamond"/>
          <w:b w:val="0"/>
          <w:sz w:val="22"/>
          <w:szCs w:val="22"/>
        </w:rPr>
        <w:t>16</w:t>
      </w:r>
      <w:r w:rsidRPr="00C10D8F">
        <w:rPr>
          <w:rStyle w:val="12"/>
          <w:rFonts w:ascii="Garamond" w:hAnsi="Garamond"/>
          <w:b w:val="0"/>
          <w:sz w:val="22"/>
          <w:szCs w:val="22"/>
        </w:rPr>
        <w:t xml:space="preserve"> (тыс. руб.)</w:t>
      </w:r>
    </w:p>
    <w:tbl>
      <w:tblPr>
        <w:tblStyle w:val="afff0"/>
        <w:tblW w:w="9498" w:type="dxa"/>
        <w:tblInd w:w="108" w:type="dxa"/>
        <w:tblLook w:val="04A0"/>
      </w:tblPr>
      <w:tblGrid>
        <w:gridCol w:w="3119"/>
        <w:gridCol w:w="1559"/>
        <w:gridCol w:w="1418"/>
        <w:gridCol w:w="1701"/>
        <w:gridCol w:w="1701"/>
      </w:tblGrid>
      <w:tr w:rsidR="009E4E94" w:rsidRPr="00C10D8F" w:rsidTr="006E44BD">
        <w:tc>
          <w:tcPr>
            <w:tcW w:w="3119" w:type="dxa"/>
          </w:tcPr>
          <w:p w:rsidR="009E4E94" w:rsidRPr="00C10D8F" w:rsidRDefault="009E4E94" w:rsidP="006E44BD">
            <w:pPr>
              <w:pStyle w:val="ac"/>
              <w:tabs>
                <w:tab w:val="left" w:pos="709"/>
              </w:tabs>
              <w:spacing w:before="0" w:beforeAutospacing="0" w:after="0" w:afterAutospacing="0"/>
              <w:jc w:val="center"/>
              <w:rPr>
                <w:rStyle w:val="12"/>
                <w:rFonts w:ascii="Garamond" w:hAnsi="Garamond"/>
                <w:b w:val="0"/>
                <w:bCs w:val="0"/>
                <w:sz w:val="22"/>
                <w:szCs w:val="22"/>
              </w:rPr>
            </w:pPr>
            <w:r w:rsidRPr="00C10D8F">
              <w:rPr>
                <w:rStyle w:val="12"/>
                <w:rFonts w:ascii="Garamond" w:hAnsi="Garamond"/>
                <w:b w:val="0"/>
                <w:sz w:val="22"/>
                <w:szCs w:val="22"/>
              </w:rPr>
              <w:t>Наименование показателя</w:t>
            </w:r>
          </w:p>
        </w:tc>
        <w:tc>
          <w:tcPr>
            <w:tcW w:w="1559" w:type="dxa"/>
          </w:tcPr>
          <w:p w:rsidR="009E4E94" w:rsidRPr="00C10D8F" w:rsidRDefault="009E4E94" w:rsidP="00684F51">
            <w:pPr>
              <w:pStyle w:val="ac"/>
              <w:tabs>
                <w:tab w:val="left" w:pos="709"/>
              </w:tabs>
              <w:spacing w:before="0" w:beforeAutospacing="0" w:after="0" w:afterAutospacing="0"/>
              <w:jc w:val="both"/>
              <w:rPr>
                <w:rStyle w:val="12"/>
                <w:rFonts w:ascii="Garamond" w:hAnsi="Garamond"/>
                <w:b w:val="0"/>
                <w:bCs w:val="0"/>
                <w:sz w:val="22"/>
                <w:szCs w:val="22"/>
              </w:rPr>
            </w:pPr>
            <w:r w:rsidRPr="00C10D8F">
              <w:rPr>
                <w:rStyle w:val="12"/>
                <w:rFonts w:ascii="Garamond" w:hAnsi="Garamond"/>
                <w:b w:val="0"/>
                <w:sz w:val="22"/>
                <w:szCs w:val="22"/>
              </w:rPr>
              <w:t>на 01.</w:t>
            </w:r>
            <w:r w:rsidR="00684F51">
              <w:rPr>
                <w:rStyle w:val="12"/>
                <w:rFonts w:ascii="Garamond" w:hAnsi="Garamond"/>
                <w:b w:val="0"/>
                <w:sz w:val="22"/>
                <w:szCs w:val="22"/>
              </w:rPr>
              <w:t>10</w:t>
            </w:r>
            <w:r w:rsidRPr="00C10D8F">
              <w:rPr>
                <w:rStyle w:val="12"/>
                <w:rFonts w:ascii="Garamond" w:hAnsi="Garamond"/>
                <w:b w:val="0"/>
                <w:sz w:val="22"/>
                <w:szCs w:val="22"/>
              </w:rPr>
              <w:t>.2018</w:t>
            </w:r>
          </w:p>
        </w:tc>
        <w:tc>
          <w:tcPr>
            <w:tcW w:w="1418" w:type="dxa"/>
          </w:tcPr>
          <w:p w:rsidR="009E4E94" w:rsidRPr="00C10D8F" w:rsidRDefault="009E4E94" w:rsidP="00684F51">
            <w:pPr>
              <w:pStyle w:val="ac"/>
              <w:tabs>
                <w:tab w:val="left" w:pos="709"/>
              </w:tabs>
              <w:spacing w:before="0" w:beforeAutospacing="0" w:after="0" w:afterAutospacing="0"/>
              <w:jc w:val="both"/>
              <w:rPr>
                <w:rStyle w:val="12"/>
                <w:rFonts w:ascii="Garamond" w:hAnsi="Garamond"/>
                <w:b w:val="0"/>
                <w:bCs w:val="0"/>
                <w:sz w:val="22"/>
                <w:szCs w:val="22"/>
              </w:rPr>
            </w:pPr>
            <w:r w:rsidRPr="00C10D8F">
              <w:rPr>
                <w:rStyle w:val="12"/>
                <w:rFonts w:ascii="Garamond" w:hAnsi="Garamond"/>
                <w:b w:val="0"/>
                <w:sz w:val="22"/>
                <w:szCs w:val="22"/>
              </w:rPr>
              <w:t>на 01.0</w:t>
            </w:r>
            <w:r w:rsidR="00684F51">
              <w:rPr>
                <w:rStyle w:val="12"/>
                <w:rFonts w:ascii="Garamond" w:hAnsi="Garamond"/>
                <w:b w:val="0"/>
                <w:sz w:val="22"/>
                <w:szCs w:val="22"/>
              </w:rPr>
              <w:t>7</w:t>
            </w:r>
            <w:r w:rsidRPr="00C10D8F">
              <w:rPr>
                <w:rStyle w:val="12"/>
                <w:rFonts w:ascii="Garamond" w:hAnsi="Garamond"/>
                <w:b w:val="0"/>
                <w:sz w:val="22"/>
                <w:szCs w:val="22"/>
              </w:rPr>
              <w:t>.2018</w:t>
            </w:r>
          </w:p>
        </w:tc>
        <w:tc>
          <w:tcPr>
            <w:tcW w:w="1701" w:type="dxa"/>
          </w:tcPr>
          <w:p w:rsidR="009E4E94" w:rsidRPr="00C10D8F" w:rsidRDefault="009E4E94" w:rsidP="00684F51">
            <w:pPr>
              <w:pStyle w:val="ac"/>
              <w:tabs>
                <w:tab w:val="left" w:pos="709"/>
              </w:tabs>
              <w:spacing w:before="0" w:beforeAutospacing="0" w:after="0" w:afterAutospacing="0"/>
              <w:jc w:val="both"/>
              <w:rPr>
                <w:rStyle w:val="12"/>
                <w:rFonts w:ascii="Garamond" w:hAnsi="Garamond"/>
                <w:b w:val="0"/>
                <w:bCs w:val="0"/>
                <w:sz w:val="22"/>
                <w:szCs w:val="22"/>
              </w:rPr>
            </w:pPr>
            <w:r w:rsidRPr="00C10D8F">
              <w:rPr>
                <w:rStyle w:val="12"/>
                <w:rFonts w:ascii="Garamond" w:hAnsi="Garamond"/>
                <w:b w:val="0"/>
                <w:sz w:val="22"/>
                <w:szCs w:val="22"/>
              </w:rPr>
              <w:t>на 01.</w:t>
            </w:r>
            <w:r w:rsidR="00B9481C">
              <w:rPr>
                <w:rStyle w:val="12"/>
                <w:rFonts w:ascii="Garamond" w:hAnsi="Garamond"/>
                <w:b w:val="0"/>
                <w:sz w:val="22"/>
                <w:szCs w:val="22"/>
              </w:rPr>
              <w:t>0</w:t>
            </w:r>
            <w:r w:rsidR="00684F51">
              <w:rPr>
                <w:rStyle w:val="12"/>
                <w:rFonts w:ascii="Garamond" w:hAnsi="Garamond"/>
                <w:b w:val="0"/>
                <w:sz w:val="22"/>
                <w:szCs w:val="22"/>
              </w:rPr>
              <w:t>4</w:t>
            </w:r>
            <w:r w:rsidRPr="00C10D8F">
              <w:rPr>
                <w:rStyle w:val="12"/>
                <w:rFonts w:ascii="Garamond" w:hAnsi="Garamond"/>
                <w:b w:val="0"/>
                <w:sz w:val="22"/>
                <w:szCs w:val="22"/>
              </w:rPr>
              <w:t>.201</w:t>
            </w:r>
            <w:r w:rsidR="00B9481C">
              <w:rPr>
                <w:rStyle w:val="12"/>
                <w:rFonts w:ascii="Garamond" w:hAnsi="Garamond"/>
                <w:b w:val="0"/>
                <w:sz w:val="22"/>
                <w:szCs w:val="22"/>
              </w:rPr>
              <w:t>8</w:t>
            </w:r>
          </w:p>
        </w:tc>
        <w:tc>
          <w:tcPr>
            <w:tcW w:w="1701" w:type="dxa"/>
          </w:tcPr>
          <w:p w:rsidR="009E4E94" w:rsidRPr="00C10D8F" w:rsidRDefault="009E4E94" w:rsidP="00684F51">
            <w:pPr>
              <w:pStyle w:val="ac"/>
              <w:tabs>
                <w:tab w:val="left" w:pos="709"/>
              </w:tabs>
              <w:spacing w:before="0" w:beforeAutospacing="0" w:after="0" w:afterAutospacing="0"/>
              <w:jc w:val="both"/>
              <w:rPr>
                <w:rStyle w:val="12"/>
                <w:rFonts w:ascii="Garamond" w:hAnsi="Garamond"/>
                <w:b w:val="0"/>
                <w:bCs w:val="0"/>
                <w:sz w:val="22"/>
                <w:szCs w:val="22"/>
              </w:rPr>
            </w:pPr>
            <w:r w:rsidRPr="00C10D8F">
              <w:rPr>
                <w:rStyle w:val="12"/>
                <w:rFonts w:ascii="Garamond" w:hAnsi="Garamond"/>
                <w:b w:val="0"/>
                <w:sz w:val="22"/>
                <w:szCs w:val="22"/>
              </w:rPr>
              <w:t>на 01.</w:t>
            </w:r>
            <w:r w:rsidR="00684F51">
              <w:rPr>
                <w:rStyle w:val="12"/>
                <w:rFonts w:ascii="Garamond" w:hAnsi="Garamond"/>
                <w:b w:val="0"/>
                <w:sz w:val="22"/>
                <w:szCs w:val="22"/>
              </w:rPr>
              <w:t>01</w:t>
            </w:r>
            <w:r w:rsidRPr="00C10D8F">
              <w:rPr>
                <w:rStyle w:val="12"/>
                <w:rFonts w:ascii="Garamond" w:hAnsi="Garamond"/>
                <w:b w:val="0"/>
                <w:sz w:val="22"/>
                <w:szCs w:val="22"/>
              </w:rPr>
              <w:t>.201</w:t>
            </w:r>
            <w:r w:rsidR="00684F51">
              <w:rPr>
                <w:rStyle w:val="12"/>
                <w:rFonts w:ascii="Garamond" w:hAnsi="Garamond"/>
                <w:b w:val="0"/>
                <w:sz w:val="22"/>
                <w:szCs w:val="22"/>
              </w:rPr>
              <w:t>8</w:t>
            </w:r>
          </w:p>
        </w:tc>
      </w:tr>
      <w:tr w:rsidR="00B9481C" w:rsidRPr="00C10D8F" w:rsidTr="006E44BD">
        <w:tc>
          <w:tcPr>
            <w:tcW w:w="3119" w:type="dxa"/>
          </w:tcPr>
          <w:p w:rsidR="00B9481C" w:rsidRPr="00C10D8F" w:rsidRDefault="00B9481C" w:rsidP="006E44BD">
            <w:pPr>
              <w:pStyle w:val="ac"/>
              <w:tabs>
                <w:tab w:val="left" w:pos="709"/>
              </w:tabs>
              <w:spacing w:before="0" w:beforeAutospacing="0" w:after="0" w:afterAutospacing="0"/>
              <w:jc w:val="both"/>
              <w:rPr>
                <w:rStyle w:val="12"/>
                <w:rFonts w:ascii="Garamond" w:hAnsi="Garamond"/>
                <w:b w:val="0"/>
                <w:bCs w:val="0"/>
                <w:sz w:val="22"/>
                <w:szCs w:val="22"/>
              </w:rPr>
            </w:pPr>
            <w:r w:rsidRPr="00C10D8F">
              <w:rPr>
                <w:rStyle w:val="12"/>
                <w:rFonts w:ascii="Garamond" w:hAnsi="Garamond"/>
                <w:b w:val="0"/>
                <w:sz w:val="22"/>
                <w:szCs w:val="22"/>
              </w:rPr>
              <w:t>Основной капитал</w:t>
            </w:r>
          </w:p>
        </w:tc>
        <w:tc>
          <w:tcPr>
            <w:tcW w:w="1559" w:type="dxa"/>
          </w:tcPr>
          <w:p w:rsidR="00B9481C" w:rsidRPr="00684F51" w:rsidRDefault="00B9481C" w:rsidP="00C52D7F">
            <w:pPr>
              <w:pStyle w:val="ac"/>
              <w:tabs>
                <w:tab w:val="left" w:pos="709"/>
              </w:tabs>
              <w:spacing w:before="0" w:beforeAutospacing="0" w:after="0" w:afterAutospacing="0"/>
              <w:jc w:val="center"/>
              <w:rPr>
                <w:rStyle w:val="12"/>
                <w:rFonts w:ascii="Garamond" w:hAnsi="Garamond"/>
                <w:b w:val="0"/>
                <w:bCs w:val="0"/>
                <w:sz w:val="20"/>
                <w:szCs w:val="20"/>
              </w:rPr>
            </w:pPr>
            <w:r w:rsidRPr="00684F51">
              <w:rPr>
                <w:rStyle w:val="12"/>
                <w:rFonts w:ascii="Garamond" w:hAnsi="Garamond"/>
                <w:b w:val="0"/>
                <w:sz w:val="20"/>
                <w:szCs w:val="20"/>
              </w:rPr>
              <w:t>581 824</w:t>
            </w:r>
          </w:p>
        </w:tc>
        <w:tc>
          <w:tcPr>
            <w:tcW w:w="1418" w:type="dxa"/>
          </w:tcPr>
          <w:p w:rsidR="00B9481C" w:rsidRPr="00684F51" w:rsidRDefault="00B9481C" w:rsidP="00C52D7F">
            <w:pPr>
              <w:pStyle w:val="ac"/>
              <w:tabs>
                <w:tab w:val="left" w:pos="709"/>
              </w:tabs>
              <w:spacing w:before="0" w:beforeAutospacing="0" w:after="0" w:afterAutospacing="0"/>
              <w:jc w:val="center"/>
              <w:rPr>
                <w:rStyle w:val="12"/>
                <w:rFonts w:ascii="Garamond" w:hAnsi="Garamond"/>
                <w:b w:val="0"/>
                <w:bCs w:val="0"/>
                <w:sz w:val="20"/>
                <w:szCs w:val="20"/>
              </w:rPr>
            </w:pPr>
            <w:r w:rsidRPr="00684F51">
              <w:rPr>
                <w:rStyle w:val="12"/>
                <w:rFonts w:ascii="Garamond" w:hAnsi="Garamond"/>
                <w:b w:val="0"/>
                <w:sz w:val="20"/>
                <w:szCs w:val="20"/>
              </w:rPr>
              <w:t>552 103</w:t>
            </w:r>
          </w:p>
        </w:tc>
        <w:tc>
          <w:tcPr>
            <w:tcW w:w="1701" w:type="dxa"/>
          </w:tcPr>
          <w:p w:rsidR="00B9481C" w:rsidRPr="00684F51" w:rsidRDefault="00B9481C" w:rsidP="00C52D7F">
            <w:pPr>
              <w:pStyle w:val="ac"/>
              <w:tabs>
                <w:tab w:val="left" w:pos="709"/>
              </w:tabs>
              <w:spacing w:before="0" w:beforeAutospacing="0" w:after="0" w:afterAutospacing="0"/>
              <w:jc w:val="center"/>
              <w:rPr>
                <w:rStyle w:val="12"/>
                <w:rFonts w:ascii="Garamond" w:hAnsi="Garamond"/>
                <w:b w:val="0"/>
                <w:bCs w:val="0"/>
                <w:sz w:val="20"/>
                <w:szCs w:val="20"/>
              </w:rPr>
            </w:pPr>
            <w:r w:rsidRPr="00684F51">
              <w:rPr>
                <w:rStyle w:val="12"/>
                <w:rFonts w:ascii="Garamond" w:hAnsi="Garamond"/>
                <w:b w:val="0"/>
                <w:sz w:val="20"/>
                <w:szCs w:val="20"/>
              </w:rPr>
              <w:t>598 487</w:t>
            </w:r>
          </w:p>
        </w:tc>
        <w:tc>
          <w:tcPr>
            <w:tcW w:w="1701" w:type="dxa"/>
          </w:tcPr>
          <w:p w:rsidR="00B9481C" w:rsidRPr="00684F51" w:rsidRDefault="00B9481C" w:rsidP="00C52D7F">
            <w:pPr>
              <w:pStyle w:val="ac"/>
              <w:tabs>
                <w:tab w:val="left" w:pos="709"/>
              </w:tabs>
              <w:spacing w:before="0" w:beforeAutospacing="0" w:after="0" w:afterAutospacing="0"/>
              <w:jc w:val="center"/>
              <w:rPr>
                <w:rStyle w:val="12"/>
                <w:rFonts w:ascii="Garamond" w:hAnsi="Garamond"/>
                <w:b w:val="0"/>
                <w:bCs w:val="0"/>
                <w:sz w:val="20"/>
                <w:szCs w:val="20"/>
              </w:rPr>
            </w:pPr>
            <w:r w:rsidRPr="00684F51">
              <w:rPr>
                <w:rStyle w:val="12"/>
                <w:rFonts w:ascii="Garamond" w:hAnsi="Garamond"/>
                <w:b w:val="0"/>
                <w:sz w:val="20"/>
                <w:szCs w:val="20"/>
              </w:rPr>
              <w:t>598 217</w:t>
            </w:r>
          </w:p>
        </w:tc>
      </w:tr>
      <w:tr w:rsidR="00B9481C" w:rsidRPr="00C10D8F" w:rsidTr="006E44BD">
        <w:tc>
          <w:tcPr>
            <w:tcW w:w="3119" w:type="dxa"/>
          </w:tcPr>
          <w:p w:rsidR="00B9481C" w:rsidRPr="00C10D8F" w:rsidRDefault="00B9481C" w:rsidP="006E44BD">
            <w:pPr>
              <w:pStyle w:val="ac"/>
              <w:tabs>
                <w:tab w:val="left" w:pos="709"/>
              </w:tabs>
              <w:spacing w:before="0" w:beforeAutospacing="0" w:after="0" w:afterAutospacing="0"/>
              <w:jc w:val="both"/>
              <w:rPr>
                <w:rStyle w:val="12"/>
                <w:rFonts w:ascii="Garamond" w:hAnsi="Garamond"/>
                <w:b w:val="0"/>
                <w:bCs w:val="0"/>
                <w:sz w:val="22"/>
                <w:szCs w:val="22"/>
              </w:rPr>
            </w:pPr>
            <w:r w:rsidRPr="00C10D8F">
              <w:rPr>
                <w:rStyle w:val="12"/>
                <w:rFonts w:ascii="Garamond" w:hAnsi="Garamond"/>
                <w:b w:val="0"/>
                <w:sz w:val="22"/>
                <w:szCs w:val="22"/>
              </w:rPr>
              <w:t xml:space="preserve">Величина балансовых активов и </w:t>
            </w:r>
            <w:proofErr w:type="spellStart"/>
            <w:r w:rsidRPr="00C10D8F">
              <w:rPr>
                <w:rStyle w:val="12"/>
                <w:rFonts w:ascii="Garamond" w:hAnsi="Garamond"/>
                <w:b w:val="0"/>
                <w:sz w:val="22"/>
                <w:szCs w:val="22"/>
              </w:rPr>
              <w:t>внебалансовых</w:t>
            </w:r>
            <w:proofErr w:type="spellEnd"/>
            <w:r w:rsidRPr="00C10D8F">
              <w:rPr>
                <w:rStyle w:val="12"/>
                <w:rFonts w:ascii="Garamond" w:hAnsi="Garamond"/>
                <w:b w:val="0"/>
                <w:sz w:val="22"/>
                <w:szCs w:val="22"/>
              </w:rPr>
              <w:t xml:space="preserve"> требований под риском для расчета показателя финансового рычага</w:t>
            </w:r>
          </w:p>
        </w:tc>
        <w:tc>
          <w:tcPr>
            <w:tcW w:w="1559" w:type="dxa"/>
          </w:tcPr>
          <w:p w:rsidR="00B9481C" w:rsidRPr="00684F51" w:rsidRDefault="00B9481C" w:rsidP="00C52D7F">
            <w:pPr>
              <w:pStyle w:val="ac"/>
              <w:tabs>
                <w:tab w:val="left" w:pos="709"/>
              </w:tabs>
              <w:spacing w:before="0" w:beforeAutospacing="0" w:after="0" w:afterAutospacing="0"/>
              <w:jc w:val="center"/>
              <w:rPr>
                <w:rStyle w:val="12"/>
                <w:rFonts w:ascii="Garamond" w:hAnsi="Garamond"/>
                <w:b w:val="0"/>
                <w:bCs w:val="0"/>
                <w:sz w:val="20"/>
                <w:szCs w:val="20"/>
              </w:rPr>
            </w:pPr>
          </w:p>
          <w:p w:rsidR="00B9481C" w:rsidRPr="00684F51" w:rsidRDefault="00B9481C" w:rsidP="00C52D7F">
            <w:pPr>
              <w:pStyle w:val="ac"/>
              <w:tabs>
                <w:tab w:val="left" w:pos="709"/>
              </w:tabs>
              <w:spacing w:before="0" w:beforeAutospacing="0" w:after="0" w:afterAutospacing="0"/>
              <w:jc w:val="center"/>
              <w:rPr>
                <w:rStyle w:val="12"/>
                <w:rFonts w:ascii="Garamond" w:hAnsi="Garamond"/>
                <w:b w:val="0"/>
                <w:bCs w:val="0"/>
                <w:sz w:val="20"/>
                <w:szCs w:val="20"/>
              </w:rPr>
            </w:pPr>
            <w:r w:rsidRPr="00684F51">
              <w:rPr>
                <w:rStyle w:val="12"/>
                <w:rFonts w:ascii="Garamond" w:hAnsi="Garamond"/>
                <w:b w:val="0"/>
                <w:sz w:val="20"/>
                <w:szCs w:val="20"/>
              </w:rPr>
              <w:t>1 346 405</w:t>
            </w:r>
          </w:p>
        </w:tc>
        <w:tc>
          <w:tcPr>
            <w:tcW w:w="1418" w:type="dxa"/>
          </w:tcPr>
          <w:p w:rsidR="00B9481C" w:rsidRPr="00684F51" w:rsidRDefault="00B9481C" w:rsidP="00C52D7F">
            <w:pPr>
              <w:pStyle w:val="ac"/>
              <w:tabs>
                <w:tab w:val="left" w:pos="709"/>
              </w:tabs>
              <w:spacing w:before="0" w:beforeAutospacing="0" w:after="0" w:afterAutospacing="0"/>
              <w:jc w:val="center"/>
              <w:rPr>
                <w:rStyle w:val="12"/>
                <w:rFonts w:ascii="Garamond" w:hAnsi="Garamond"/>
                <w:b w:val="0"/>
                <w:bCs w:val="0"/>
                <w:sz w:val="20"/>
                <w:szCs w:val="20"/>
              </w:rPr>
            </w:pPr>
          </w:p>
          <w:p w:rsidR="00B9481C" w:rsidRPr="00684F51" w:rsidRDefault="00B9481C" w:rsidP="00C52D7F">
            <w:pPr>
              <w:pStyle w:val="ac"/>
              <w:tabs>
                <w:tab w:val="left" w:pos="709"/>
              </w:tabs>
              <w:spacing w:before="0" w:beforeAutospacing="0" w:after="0" w:afterAutospacing="0"/>
              <w:jc w:val="center"/>
              <w:rPr>
                <w:rStyle w:val="12"/>
                <w:rFonts w:ascii="Garamond" w:hAnsi="Garamond"/>
                <w:b w:val="0"/>
                <w:bCs w:val="0"/>
                <w:sz w:val="20"/>
                <w:szCs w:val="20"/>
              </w:rPr>
            </w:pPr>
            <w:r w:rsidRPr="00684F51">
              <w:rPr>
                <w:rStyle w:val="12"/>
                <w:rFonts w:ascii="Garamond" w:hAnsi="Garamond"/>
                <w:b w:val="0"/>
                <w:sz w:val="20"/>
                <w:szCs w:val="20"/>
              </w:rPr>
              <w:t>1 184 231</w:t>
            </w:r>
          </w:p>
        </w:tc>
        <w:tc>
          <w:tcPr>
            <w:tcW w:w="1701" w:type="dxa"/>
          </w:tcPr>
          <w:p w:rsidR="00B9481C" w:rsidRPr="00684F51" w:rsidRDefault="00B9481C" w:rsidP="00C52D7F">
            <w:pPr>
              <w:pStyle w:val="ac"/>
              <w:tabs>
                <w:tab w:val="left" w:pos="709"/>
              </w:tabs>
              <w:spacing w:before="0" w:beforeAutospacing="0" w:after="0" w:afterAutospacing="0"/>
              <w:jc w:val="center"/>
              <w:rPr>
                <w:rStyle w:val="12"/>
                <w:rFonts w:ascii="Garamond" w:hAnsi="Garamond"/>
                <w:b w:val="0"/>
                <w:bCs w:val="0"/>
                <w:sz w:val="20"/>
                <w:szCs w:val="20"/>
              </w:rPr>
            </w:pPr>
          </w:p>
          <w:p w:rsidR="00B9481C" w:rsidRPr="00684F51" w:rsidRDefault="00B9481C" w:rsidP="00C52D7F">
            <w:pPr>
              <w:pStyle w:val="ac"/>
              <w:tabs>
                <w:tab w:val="left" w:pos="709"/>
              </w:tabs>
              <w:spacing w:before="0" w:beforeAutospacing="0" w:after="0" w:afterAutospacing="0"/>
              <w:jc w:val="center"/>
              <w:rPr>
                <w:rStyle w:val="12"/>
                <w:rFonts w:ascii="Garamond" w:hAnsi="Garamond"/>
                <w:b w:val="0"/>
                <w:bCs w:val="0"/>
                <w:sz w:val="20"/>
                <w:szCs w:val="20"/>
              </w:rPr>
            </w:pPr>
            <w:r w:rsidRPr="00684F51">
              <w:rPr>
                <w:rStyle w:val="12"/>
                <w:rFonts w:ascii="Garamond" w:hAnsi="Garamond"/>
                <w:b w:val="0"/>
                <w:sz w:val="20"/>
                <w:szCs w:val="20"/>
              </w:rPr>
              <w:t>1 070 502</w:t>
            </w:r>
          </w:p>
        </w:tc>
        <w:tc>
          <w:tcPr>
            <w:tcW w:w="1701" w:type="dxa"/>
          </w:tcPr>
          <w:p w:rsidR="00B9481C" w:rsidRPr="00684F51" w:rsidRDefault="00B9481C" w:rsidP="00C52D7F">
            <w:pPr>
              <w:pStyle w:val="ac"/>
              <w:tabs>
                <w:tab w:val="left" w:pos="709"/>
              </w:tabs>
              <w:spacing w:before="0" w:beforeAutospacing="0" w:after="0" w:afterAutospacing="0"/>
              <w:jc w:val="center"/>
              <w:rPr>
                <w:rStyle w:val="12"/>
                <w:rFonts w:ascii="Garamond" w:hAnsi="Garamond"/>
                <w:b w:val="0"/>
                <w:bCs w:val="0"/>
                <w:sz w:val="20"/>
                <w:szCs w:val="20"/>
              </w:rPr>
            </w:pPr>
          </w:p>
          <w:p w:rsidR="00B9481C" w:rsidRPr="00684F51" w:rsidRDefault="00B9481C" w:rsidP="00C52D7F">
            <w:pPr>
              <w:pStyle w:val="ac"/>
              <w:tabs>
                <w:tab w:val="left" w:pos="709"/>
              </w:tabs>
              <w:spacing w:before="0" w:beforeAutospacing="0" w:after="0" w:afterAutospacing="0"/>
              <w:jc w:val="center"/>
              <w:rPr>
                <w:rStyle w:val="12"/>
                <w:rFonts w:ascii="Garamond" w:hAnsi="Garamond"/>
                <w:b w:val="0"/>
                <w:bCs w:val="0"/>
                <w:sz w:val="20"/>
                <w:szCs w:val="20"/>
              </w:rPr>
            </w:pPr>
            <w:r w:rsidRPr="00684F51">
              <w:rPr>
                <w:rStyle w:val="12"/>
                <w:rFonts w:ascii="Garamond" w:hAnsi="Garamond"/>
                <w:b w:val="0"/>
                <w:sz w:val="20"/>
                <w:szCs w:val="20"/>
              </w:rPr>
              <w:t>1 827 000</w:t>
            </w:r>
          </w:p>
        </w:tc>
      </w:tr>
      <w:tr w:rsidR="00B9481C" w:rsidRPr="00C10D8F" w:rsidTr="006E44BD">
        <w:tc>
          <w:tcPr>
            <w:tcW w:w="3119" w:type="dxa"/>
          </w:tcPr>
          <w:p w:rsidR="00B9481C" w:rsidRPr="00C10D8F" w:rsidRDefault="00B9481C" w:rsidP="006E44BD">
            <w:pPr>
              <w:pStyle w:val="ac"/>
              <w:tabs>
                <w:tab w:val="left" w:pos="709"/>
              </w:tabs>
              <w:spacing w:before="0" w:beforeAutospacing="0" w:after="0" w:afterAutospacing="0"/>
              <w:jc w:val="both"/>
              <w:rPr>
                <w:rStyle w:val="12"/>
                <w:rFonts w:ascii="Garamond" w:hAnsi="Garamond"/>
                <w:b w:val="0"/>
                <w:bCs w:val="0"/>
                <w:sz w:val="22"/>
                <w:szCs w:val="22"/>
              </w:rPr>
            </w:pPr>
            <w:r w:rsidRPr="00C10D8F">
              <w:rPr>
                <w:rStyle w:val="12"/>
                <w:rFonts w:ascii="Garamond" w:hAnsi="Garamond"/>
                <w:b w:val="0"/>
                <w:sz w:val="22"/>
                <w:szCs w:val="22"/>
              </w:rPr>
              <w:t xml:space="preserve">Показатель финансового рычага по Базелю </w:t>
            </w:r>
            <w:r w:rsidRPr="00C10D8F">
              <w:rPr>
                <w:rStyle w:val="12"/>
                <w:rFonts w:ascii="Garamond" w:hAnsi="Garamond"/>
                <w:b w:val="0"/>
                <w:sz w:val="22"/>
                <w:szCs w:val="22"/>
                <w:lang w:val="en-US"/>
              </w:rPr>
              <w:t>III</w:t>
            </w:r>
          </w:p>
        </w:tc>
        <w:tc>
          <w:tcPr>
            <w:tcW w:w="1559" w:type="dxa"/>
          </w:tcPr>
          <w:p w:rsidR="00B9481C" w:rsidRPr="00684F51" w:rsidRDefault="00B9481C" w:rsidP="00C52D7F">
            <w:pPr>
              <w:pStyle w:val="ac"/>
              <w:tabs>
                <w:tab w:val="left" w:pos="709"/>
              </w:tabs>
              <w:spacing w:before="0" w:beforeAutospacing="0" w:after="0" w:afterAutospacing="0"/>
              <w:jc w:val="center"/>
              <w:rPr>
                <w:rStyle w:val="12"/>
                <w:rFonts w:ascii="Garamond" w:hAnsi="Garamond"/>
                <w:b w:val="0"/>
                <w:bCs w:val="0"/>
                <w:sz w:val="20"/>
                <w:szCs w:val="20"/>
              </w:rPr>
            </w:pPr>
            <w:r w:rsidRPr="00684F51">
              <w:rPr>
                <w:rStyle w:val="12"/>
                <w:rFonts w:ascii="Garamond" w:hAnsi="Garamond"/>
                <w:b w:val="0"/>
                <w:sz w:val="20"/>
                <w:szCs w:val="20"/>
              </w:rPr>
              <w:t>43,2%</w:t>
            </w:r>
          </w:p>
        </w:tc>
        <w:tc>
          <w:tcPr>
            <w:tcW w:w="1418" w:type="dxa"/>
          </w:tcPr>
          <w:p w:rsidR="00B9481C" w:rsidRPr="00684F51" w:rsidRDefault="00B9481C" w:rsidP="00C52D7F">
            <w:pPr>
              <w:pStyle w:val="ac"/>
              <w:tabs>
                <w:tab w:val="left" w:pos="709"/>
              </w:tabs>
              <w:spacing w:before="0" w:beforeAutospacing="0" w:after="0" w:afterAutospacing="0"/>
              <w:jc w:val="center"/>
              <w:rPr>
                <w:rStyle w:val="12"/>
                <w:rFonts w:ascii="Garamond" w:hAnsi="Garamond"/>
                <w:b w:val="0"/>
                <w:bCs w:val="0"/>
                <w:sz w:val="20"/>
                <w:szCs w:val="20"/>
              </w:rPr>
            </w:pPr>
            <w:r w:rsidRPr="00684F51">
              <w:rPr>
                <w:rStyle w:val="12"/>
                <w:rFonts w:ascii="Garamond" w:hAnsi="Garamond"/>
                <w:b w:val="0"/>
                <w:sz w:val="20"/>
                <w:szCs w:val="20"/>
              </w:rPr>
              <w:t>46,6%</w:t>
            </w:r>
          </w:p>
        </w:tc>
        <w:tc>
          <w:tcPr>
            <w:tcW w:w="1701" w:type="dxa"/>
          </w:tcPr>
          <w:p w:rsidR="00B9481C" w:rsidRPr="00684F51" w:rsidRDefault="00B9481C" w:rsidP="00C52D7F">
            <w:pPr>
              <w:pStyle w:val="ac"/>
              <w:tabs>
                <w:tab w:val="left" w:pos="709"/>
              </w:tabs>
              <w:spacing w:before="0" w:beforeAutospacing="0" w:after="0" w:afterAutospacing="0"/>
              <w:jc w:val="center"/>
              <w:rPr>
                <w:rStyle w:val="12"/>
                <w:rFonts w:ascii="Garamond" w:hAnsi="Garamond"/>
                <w:b w:val="0"/>
                <w:bCs w:val="0"/>
                <w:sz w:val="20"/>
                <w:szCs w:val="20"/>
              </w:rPr>
            </w:pPr>
            <w:r w:rsidRPr="00684F51">
              <w:rPr>
                <w:rStyle w:val="12"/>
                <w:rFonts w:ascii="Garamond" w:hAnsi="Garamond"/>
                <w:b w:val="0"/>
                <w:sz w:val="20"/>
                <w:szCs w:val="20"/>
              </w:rPr>
              <w:t>55,9%</w:t>
            </w:r>
          </w:p>
        </w:tc>
        <w:tc>
          <w:tcPr>
            <w:tcW w:w="1701" w:type="dxa"/>
          </w:tcPr>
          <w:p w:rsidR="00B9481C" w:rsidRPr="00684F51" w:rsidRDefault="00B9481C" w:rsidP="00C52D7F">
            <w:pPr>
              <w:pStyle w:val="ac"/>
              <w:tabs>
                <w:tab w:val="left" w:pos="709"/>
              </w:tabs>
              <w:spacing w:before="0" w:beforeAutospacing="0" w:after="0" w:afterAutospacing="0"/>
              <w:jc w:val="center"/>
              <w:rPr>
                <w:rStyle w:val="12"/>
                <w:rFonts w:ascii="Garamond" w:hAnsi="Garamond"/>
                <w:b w:val="0"/>
                <w:bCs w:val="0"/>
                <w:sz w:val="20"/>
                <w:szCs w:val="20"/>
              </w:rPr>
            </w:pPr>
            <w:r w:rsidRPr="00684F51">
              <w:rPr>
                <w:rStyle w:val="12"/>
                <w:rFonts w:ascii="Garamond" w:hAnsi="Garamond"/>
                <w:b w:val="0"/>
                <w:sz w:val="20"/>
                <w:szCs w:val="20"/>
              </w:rPr>
              <w:t>32,7%</w:t>
            </w:r>
          </w:p>
        </w:tc>
      </w:tr>
    </w:tbl>
    <w:p w:rsidR="00883BEA" w:rsidRPr="00C10D8F" w:rsidRDefault="00883BEA">
      <w:pPr>
        <w:rPr>
          <w:rFonts w:ascii="Garamond" w:hAnsi="Garamond"/>
          <w:sz w:val="22"/>
          <w:szCs w:val="22"/>
        </w:rPr>
      </w:pPr>
    </w:p>
    <w:p w:rsidR="00883BEA" w:rsidRPr="00C10D8F" w:rsidRDefault="00883BEA">
      <w:pPr>
        <w:rPr>
          <w:rFonts w:ascii="Garamond" w:hAnsi="Garamond"/>
          <w:sz w:val="22"/>
          <w:szCs w:val="22"/>
        </w:rPr>
      </w:pPr>
    </w:p>
    <w:p w:rsidR="00883BEA" w:rsidRPr="00C10D8F" w:rsidRDefault="00883BEA">
      <w:pPr>
        <w:pStyle w:val="1"/>
        <w:rPr>
          <w:rFonts w:ascii="Garamond" w:hAnsi="Garamond"/>
          <w:b w:val="0"/>
          <w:sz w:val="22"/>
          <w:szCs w:val="22"/>
        </w:rPr>
      </w:pPr>
      <w:bookmarkStart w:id="106" w:name="sub_1200"/>
      <w:r w:rsidRPr="00242DC4">
        <w:rPr>
          <w:rFonts w:ascii="Garamond" w:hAnsi="Garamond"/>
          <w:sz w:val="22"/>
          <w:szCs w:val="22"/>
        </w:rPr>
        <w:t>Раздел XI. Информация о системе оплаты труда в кредитной организации</w:t>
      </w:r>
    </w:p>
    <w:bookmarkEnd w:id="106"/>
    <w:p w:rsidR="00883BEA" w:rsidRPr="00C10D8F" w:rsidRDefault="00883BEA">
      <w:pPr>
        <w:rPr>
          <w:rFonts w:ascii="Garamond" w:hAnsi="Garamond"/>
          <w:sz w:val="22"/>
          <w:szCs w:val="22"/>
        </w:rPr>
      </w:pPr>
    </w:p>
    <w:p w:rsidR="009E4E94" w:rsidRPr="00C10D8F" w:rsidRDefault="009E4E94" w:rsidP="009E4E94">
      <w:pPr>
        <w:pStyle w:val="afff"/>
        <w:ind w:left="0" w:firstLine="570"/>
        <w:contextualSpacing w:val="0"/>
        <w:jc w:val="both"/>
        <w:rPr>
          <w:rFonts w:ascii="Garamond" w:eastAsia="Calibri" w:hAnsi="Garamond"/>
          <w:sz w:val="22"/>
          <w:szCs w:val="22"/>
          <w:lang w:eastAsia="en-US"/>
        </w:rPr>
      </w:pPr>
      <w:bookmarkStart w:id="107" w:name="sub_61228"/>
      <w:r w:rsidRPr="00C10D8F">
        <w:rPr>
          <w:rFonts w:ascii="Garamond" w:hAnsi="Garamond"/>
          <w:sz w:val="22"/>
          <w:szCs w:val="22"/>
          <w:lang w:eastAsia="en-US"/>
        </w:rPr>
        <w:t xml:space="preserve">    С 1 января 2016г. Банк перешел на систему оплаты труда, соответствующую требованиям Инструкции Банка России от 17 июня 2014г. № 154-И </w:t>
      </w:r>
      <w:r w:rsidRPr="00C10D8F">
        <w:rPr>
          <w:rFonts w:ascii="Garamond" w:hAnsi="Garamond"/>
          <w:i/>
          <w:sz w:val="22"/>
          <w:szCs w:val="22"/>
          <w:lang w:eastAsia="en-US"/>
        </w:rPr>
        <w:t>«О порядке оценки системы оплаты труда в кредитной организации и порядке направления в кредитную организацию предписания об устранении нарушений в системе оплаты труда»</w:t>
      </w:r>
      <w:r w:rsidRPr="00C10D8F">
        <w:rPr>
          <w:rFonts w:ascii="Garamond" w:hAnsi="Garamond"/>
          <w:sz w:val="22"/>
          <w:szCs w:val="22"/>
          <w:lang w:eastAsia="en-US"/>
        </w:rPr>
        <w:t xml:space="preserve">. В Банке соблюдаются правила и процедуры, предусмотренные Положением об оплате труда сотрудников ООО «АЛТЫНБАНК».    </w:t>
      </w:r>
      <w:r w:rsidRPr="00C10D8F">
        <w:rPr>
          <w:rFonts w:ascii="Garamond" w:eastAsia="Calibri" w:hAnsi="Garamond"/>
          <w:sz w:val="22"/>
          <w:szCs w:val="22"/>
          <w:lang w:eastAsia="en-US"/>
        </w:rPr>
        <w:t>Органом Банка, к компетенции которого относится рассмотрение вопросов организации, мониторинга и контроля системы оплаты труда является Совет директоров.</w:t>
      </w:r>
    </w:p>
    <w:p w:rsidR="009E4E94" w:rsidRPr="00C10D8F" w:rsidRDefault="009E4E94" w:rsidP="009E4E94">
      <w:pPr>
        <w:tabs>
          <w:tab w:val="left" w:pos="851"/>
          <w:tab w:val="left" w:pos="993"/>
        </w:tabs>
        <w:rPr>
          <w:rFonts w:ascii="Garamond" w:hAnsi="Garamond"/>
          <w:sz w:val="22"/>
          <w:szCs w:val="22"/>
        </w:rPr>
      </w:pPr>
      <w:r w:rsidRPr="00C10D8F">
        <w:rPr>
          <w:rFonts w:ascii="Garamond" w:hAnsi="Garamond"/>
          <w:sz w:val="22"/>
          <w:szCs w:val="22"/>
          <w:lang w:eastAsia="en-US"/>
        </w:rPr>
        <w:t xml:space="preserve">         </w:t>
      </w:r>
      <w:r w:rsidRPr="00C10D8F">
        <w:rPr>
          <w:rFonts w:ascii="Garamond" w:hAnsi="Garamond"/>
          <w:sz w:val="22"/>
          <w:szCs w:val="22"/>
        </w:rPr>
        <w:t xml:space="preserve">Установленная система оплаты труда Банка применяется на территории Российской Федерации по месту нахождения головного офиса и дополнительных офисов. </w:t>
      </w:r>
    </w:p>
    <w:p w:rsidR="009E4E94" w:rsidRPr="00C10D8F" w:rsidRDefault="009E4E94" w:rsidP="009E4E94">
      <w:pPr>
        <w:tabs>
          <w:tab w:val="left" w:pos="851"/>
          <w:tab w:val="left" w:pos="993"/>
        </w:tabs>
        <w:rPr>
          <w:rFonts w:ascii="Garamond" w:hAnsi="Garamond"/>
          <w:sz w:val="22"/>
          <w:szCs w:val="22"/>
        </w:rPr>
      </w:pPr>
    </w:p>
    <w:p w:rsidR="009E4E94" w:rsidRPr="00C10D8F" w:rsidRDefault="009E4E94" w:rsidP="009E4E94">
      <w:pPr>
        <w:ind w:firstLine="570"/>
        <w:rPr>
          <w:rFonts w:ascii="Garamond" w:eastAsia="Calibri" w:hAnsi="Garamond"/>
          <w:sz w:val="22"/>
          <w:szCs w:val="22"/>
          <w:lang w:eastAsia="en-US"/>
        </w:rPr>
      </w:pPr>
      <w:r w:rsidRPr="00C10D8F">
        <w:rPr>
          <w:rFonts w:ascii="Garamond" w:eastAsia="Calibri" w:hAnsi="Garamond"/>
          <w:sz w:val="22"/>
          <w:szCs w:val="22"/>
          <w:lang w:eastAsia="en-US"/>
        </w:rPr>
        <w:t>Система оплаты труда способствует решению следующих задач, являющихся предметом корпоративной социальной политики Банка:</w:t>
      </w:r>
    </w:p>
    <w:p w:rsidR="009E4E94" w:rsidRPr="00C10D8F" w:rsidRDefault="009E4E94" w:rsidP="009E4E94">
      <w:pPr>
        <w:widowControl/>
        <w:numPr>
          <w:ilvl w:val="0"/>
          <w:numId w:val="30"/>
        </w:numPr>
        <w:tabs>
          <w:tab w:val="num" w:pos="880"/>
        </w:tabs>
        <w:autoSpaceDE/>
        <w:autoSpaceDN/>
        <w:adjustRightInd/>
        <w:ind w:left="0" w:hanging="330"/>
        <w:contextualSpacing/>
        <w:rPr>
          <w:rFonts w:ascii="Garamond" w:eastAsia="Calibri" w:hAnsi="Garamond"/>
          <w:sz w:val="22"/>
          <w:szCs w:val="22"/>
          <w:lang w:eastAsia="en-US"/>
        </w:rPr>
      </w:pPr>
      <w:r w:rsidRPr="00C10D8F">
        <w:rPr>
          <w:rFonts w:ascii="Garamond" w:eastAsia="Calibri" w:hAnsi="Garamond"/>
          <w:sz w:val="22"/>
          <w:szCs w:val="22"/>
          <w:lang w:eastAsia="en-US"/>
        </w:rPr>
        <w:t>создание предпосылок для максимального раскрытия трудового потенциала работников;</w:t>
      </w:r>
    </w:p>
    <w:p w:rsidR="009E4E94" w:rsidRPr="00C10D8F" w:rsidRDefault="009E4E94" w:rsidP="009E4E94">
      <w:pPr>
        <w:widowControl/>
        <w:numPr>
          <w:ilvl w:val="0"/>
          <w:numId w:val="30"/>
        </w:numPr>
        <w:tabs>
          <w:tab w:val="num" w:pos="880"/>
        </w:tabs>
        <w:autoSpaceDE/>
        <w:autoSpaceDN/>
        <w:adjustRightInd/>
        <w:ind w:left="0" w:hanging="330"/>
        <w:contextualSpacing/>
        <w:rPr>
          <w:rFonts w:ascii="Garamond" w:eastAsia="Calibri" w:hAnsi="Garamond"/>
          <w:sz w:val="22"/>
          <w:szCs w:val="22"/>
          <w:lang w:eastAsia="en-US"/>
        </w:rPr>
      </w:pPr>
      <w:r w:rsidRPr="00C10D8F">
        <w:rPr>
          <w:rFonts w:ascii="Garamond" w:eastAsia="Calibri" w:hAnsi="Garamond"/>
          <w:sz w:val="22"/>
          <w:szCs w:val="22"/>
          <w:lang w:eastAsia="en-US"/>
        </w:rPr>
        <w:t>закрепление квалифицированных кадров в Банке, стимулирование в повышении их деловых качеств, сокращение текучести кадров;</w:t>
      </w:r>
    </w:p>
    <w:p w:rsidR="009E4E94" w:rsidRPr="00C10D8F" w:rsidRDefault="009E4E94" w:rsidP="009E4E94">
      <w:pPr>
        <w:widowControl/>
        <w:numPr>
          <w:ilvl w:val="0"/>
          <w:numId w:val="30"/>
        </w:numPr>
        <w:tabs>
          <w:tab w:val="num" w:pos="880"/>
        </w:tabs>
        <w:autoSpaceDE/>
        <w:autoSpaceDN/>
        <w:adjustRightInd/>
        <w:ind w:left="0" w:hanging="330"/>
        <w:contextualSpacing/>
        <w:rPr>
          <w:rFonts w:ascii="Garamond" w:eastAsia="Calibri" w:hAnsi="Garamond"/>
          <w:sz w:val="22"/>
          <w:szCs w:val="22"/>
          <w:lang w:eastAsia="en-US"/>
        </w:rPr>
      </w:pPr>
      <w:r w:rsidRPr="00C10D8F">
        <w:rPr>
          <w:rFonts w:ascii="Garamond" w:eastAsia="Calibri" w:hAnsi="Garamond"/>
          <w:sz w:val="22"/>
          <w:szCs w:val="22"/>
          <w:lang w:eastAsia="en-US"/>
        </w:rPr>
        <w:t>соблюдение интересов работников и работодателя в части роста трудовой отдачи и ее оплаты;</w:t>
      </w:r>
    </w:p>
    <w:p w:rsidR="009E4E94" w:rsidRPr="00C10D8F" w:rsidRDefault="009E4E94" w:rsidP="009E4E94">
      <w:pPr>
        <w:widowControl/>
        <w:numPr>
          <w:ilvl w:val="0"/>
          <w:numId w:val="30"/>
        </w:numPr>
        <w:tabs>
          <w:tab w:val="num" w:pos="880"/>
        </w:tabs>
        <w:autoSpaceDE/>
        <w:autoSpaceDN/>
        <w:adjustRightInd/>
        <w:ind w:left="0" w:hanging="330"/>
        <w:contextualSpacing/>
        <w:rPr>
          <w:rFonts w:ascii="Garamond" w:eastAsia="Calibri" w:hAnsi="Garamond"/>
          <w:sz w:val="22"/>
          <w:szCs w:val="22"/>
          <w:lang w:eastAsia="en-US"/>
        </w:rPr>
      </w:pPr>
      <w:r w:rsidRPr="00C10D8F">
        <w:rPr>
          <w:rFonts w:ascii="Garamond" w:eastAsia="Calibri" w:hAnsi="Garamond"/>
          <w:sz w:val="22"/>
          <w:szCs w:val="22"/>
          <w:lang w:eastAsia="en-US"/>
        </w:rPr>
        <w:t>стимулирование работников Банка, способных оказывать влияние на риски, установление зависимости результатов их труда с долгосрочными планами деятельности Банка.</w:t>
      </w:r>
    </w:p>
    <w:p w:rsidR="009E4E94" w:rsidRPr="00C10D8F" w:rsidRDefault="009E4E94" w:rsidP="009E4E94">
      <w:pPr>
        <w:tabs>
          <w:tab w:val="left" w:pos="851"/>
          <w:tab w:val="left" w:pos="993"/>
        </w:tabs>
        <w:rPr>
          <w:rFonts w:ascii="Garamond" w:hAnsi="Garamond"/>
          <w:sz w:val="22"/>
          <w:szCs w:val="22"/>
          <w:lang w:eastAsia="en-US"/>
        </w:rPr>
      </w:pPr>
    </w:p>
    <w:p w:rsidR="009E4E94" w:rsidRPr="00C10D8F" w:rsidRDefault="009E4E94" w:rsidP="009E4E94">
      <w:pPr>
        <w:tabs>
          <w:tab w:val="left" w:pos="851"/>
          <w:tab w:val="left" w:pos="993"/>
        </w:tabs>
        <w:rPr>
          <w:rFonts w:ascii="Garamond" w:hAnsi="Garamond"/>
          <w:sz w:val="22"/>
          <w:szCs w:val="22"/>
          <w:lang w:eastAsia="en-US"/>
        </w:rPr>
      </w:pPr>
      <w:r w:rsidRPr="00C10D8F">
        <w:rPr>
          <w:rFonts w:ascii="Garamond" w:hAnsi="Garamond"/>
          <w:sz w:val="22"/>
          <w:szCs w:val="22"/>
          <w:lang w:eastAsia="en-US"/>
        </w:rPr>
        <w:t xml:space="preserve">          Заработная плата работников состоит из фиксированной части оплаты труда </w:t>
      </w:r>
    </w:p>
    <w:p w:rsidR="009E4E94" w:rsidRPr="00C10D8F" w:rsidRDefault="009E4E94" w:rsidP="009E4E94">
      <w:pPr>
        <w:tabs>
          <w:tab w:val="left" w:pos="851"/>
          <w:tab w:val="left" w:pos="993"/>
        </w:tabs>
        <w:rPr>
          <w:rFonts w:ascii="Garamond" w:hAnsi="Garamond"/>
          <w:sz w:val="22"/>
          <w:szCs w:val="22"/>
          <w:lang w:eastAsia="en-US"/>
        </w:rPr>
      </w:pPr>
      <w:r w:rsidRPr="00C10D8F">
        <w:rPr>
          <w:rFonts w:ascii="Garamond" w:hAnsi="Garamond"/>
          <w:sz w:val="22"/>
          <w:szCs w:val="22"/>
          <w:lang w:eastAsia="en-US"/>
        </w:rPr>
        <w:t xml:space="preserve">(должностные оклады, доплаты при совмещении должности и исполнении обязанностей отсутствующего работника, за сверхурочную работу, за работу в выходные и праздничные дни, при </w:t>
      </w:r>
      <w:r w:rsidRPr="00C10D8F">
        <w:rPr>
          <w:rFonts w:ascii="Garamond" w:hAnsi="Garamond"/>
          <w:sz w:val="22"/>
          <w:szCs w:val="22"/>
          <w:lang w:eastAsia="en-US"/>
        </w:rPr>
        <w:lastRenderedPageBreak/>
        <w:t>сокращенной продолжительности дня, компенсационные выплаты, установленные законодательством Российской Федерации) и нефиксированной части оплаты труда (премии по итогам работы Банка).</w:t>
      </w:r>
    </w:p>
    <w:p w:rsidR="009E4E94" w:rsidRPr="00C10D8F" w:rsidRDefault="009E4E94" w:rsidP="009E4E94">
      <w:pPr>
        <w:tabs>
          <w:tab w:val="left" w:pos="851"/>
          <w:tab w:val="left" w:pos="993"/>
        </w:tabs>
        <w:rPr>
          <w:rFonts w:ascii="Garamond" w:hAnsi="Garamond"/>
          <w:sz w:val="22"/>
          <w:szCs w:val="22"/>
          <w:lang w:eastAsia="en-US"/>
        </w:rPr>
      </w:pPr>
    </w:p>
    <w:p w:rsidR="009E4E94" w:rsidRPr="00C10D8F" w:rsidRDefault="009E4E94" w:rsidP="009E4E94">
      <w:pPr>
        <w:tabs>
          <w:tab w:val="left" w:pos="851"/>
          <w:tab w:val="left" w:pos="993"/>
        </w:tabs>
        <w:rPr>
          <w:rFonts w:ascii="Garamond" w:hAnsi="Garamond"/>
          <w:sz w:val="22"/>
          <w:szCs w:val="22"/>
          <w:lang w:eastAsia="en-US"/>
        </w:rPr>
      </w:pPr>
      <w:r w:rsidRPr="00C10D8F">
        <w:rPr>
          <w:rFonts w:ascii="Garamond" w:hAnsi="Garamond"/>
          <w:sz w:val="22"/>
          <w:szCs w:val="22"/>
          <w:lang w:eastAsia="en-US"/>
        </w:rPr>
        <w:t>Расчеты по выплате краткосрочных вознаграждений работникам учитываются на счетах:</w:t>
      </w:r>
    </w:p>
    <w:p w:rsidR="009E4E94" w:rsidRPr="00C10D8F" w:rsidRDefault="009E4E94" w:rsidP="009E4E94">
      <w:pPr>
        <w:tabs>
          <w:tab w:val="left" w:pos="851"/>
          <w:tab w:val="left" w:pos="993"/>
        </w:tabs>
        <w:rPr>
          <w:rFonts w:ascii="Garamond" w:hAnsi="Garamond"/>
          <w:sz w:val="22"/>
          <w:szCs w:val="22"/>
          <w:lang w:eastAsia="en-US"/>
        </w:rPr>
      </w:pPr>
      <w:r w:rsidRPr="00C10D8F">
        <w:rPr>
          <w:rFonts w:ascii="Garamond" w:hAnsi="Garamond"/>
          <w:sz w:val="22"/>
          <w:szCs w:val="22"/>
          <w:lang w:eastAsia="en-US"/>
        </w:rPr>
        <w:t xml:space="preserve">               № 60305 «Обязательства по выплате краткосрочных вознаграждений работникам»;</w:t>
      </w:r>
    </w:p>
    <w:p w:rsidR="009E4E94" w:rsidRPr="00C10D8F" w:rsidRDefault="009E4E94" w:rsidP="009E4E94">
      <w:pPr>
        <w:tabs>
          <w:tab w:val="left" w:pos="851"/>
          <w:tab w:val="left" w:pos="993"/>
        </w:tabs>
        <w:rPr>
          <w:rFonts w:ascii="Garamond" w:hAnsi="Garamond"/>
          <w:sz w:val="22"/>
          <w:szCs w:val="22"/>
          <w:lang w:eastAsia="en-US"/>
        </w:rPr>
      </w:pPr>
      <w:r w:rsidRPr="00C10D8F">
        <w:rPr>
          <w:rFonts w:ascii="Garamond" w:hAnsi="Garamond"/>
          <w:sz w:val="22"/>
          <w:szCs w:val="22"/>
          <w:lang w:eastAsia="en-US"/>
        </w:rPr>
        <w:t xml:space="preserve">               № 60306 «Требования по выплате краткосрочных вознаграждений работникам».</w:t>
      </w:r>
    </w:p>
    <w:p w:rsidR="009E4E94" w:rsidRPr="00C10D8F" w:rsidRDefault="009E4E94" w:rsidP="009E4E94">
      <w:pPr>
        <w:tabs>
          <w:tab w:val="left" w:pos="851"/>
          <w:tab w:val="left" w:pos="993"/>
        </w:tabs>
        <w:rPr>
          <w:rFonts w:ascii="Garamond" w:hAnsi="Garamond"/>
          <w:sz w:val="22"/>
          <w:szCs w:val="22"/>
          <w:lang w:eastAsia="en-US"/>
        </w:rPr>
      </w:pPr>
    </w:p>
    <w:p w:rsidR="009E4E94" w:rsidRPr="00C10D8F" w:rsidRDefault="009E4E94" w:rsidP="009E4E94">
      <w:pPr>
        <w:tabs>
          <w:tab w:val="left" w:pos="851"/>
          <w:tab w:val="left" w:pos="993"/>
        </w:tabs>
        <w:rPr>
          <w:rFonts w:ascii="Garamond" w:hAnsi="Garamond"/>
          <w:sz w:val="22"/>
          <w:szCs w:val="22"/>
          <w:lang w:eastAsia="en-US"/>
        </w:rPr>
      </w:pPr>
      <w:r w:rsidRPr="00C10D8F">
        <w:rPr>
          <w:rFonts w:ascii="Garamond" w:hAnsi="Garamond"/>
          <w:sz w:val="22"/>
          <w:szCs w:val="22"/>
          <w:lang w:eastAsia="en-US"/>
        </w:rPr>
        <w:t xml:space="preserve">               К краткосрочным вознаграждениям работникам относятся следующие виды вознаграждений работникам:</w:t>
      </w:r>
    </w:p>
    <w:p w:rsidR="009E4E94" w:rsidRPr="00C10D8F" w:rsidRDefault="009E4E94" w:rsidP="009E4E94">
      <w:pPr>
        <w:pStyle w:val="afff"/>
        <w:numPr>
          <w:ilvl w:val="0"/>
          <w:numId w:val="29"/>
        </w:numPr>
        <w:tabs>
          <w:tab w:val="left" w:pos="851"/>
          <w:tab w:val="left" w:pos="993"/>
        </w:tabs>
        <w:ind w:left="0" w:firstLine="0"/>
        <w:jc w:val="both"/>
        <w:rPr>
          <w:rFonts w:ascii="Garamond" w:hAnsi="Garamond"/>
          <w:sz w:val="22"/>
          <w:szCs w:val="22"/>
          <w:lang w:eastAsia="en-US"/>
        </w:rPr>
      </w:pPr>
      <w:r w:rsidRPr="00C10D8F">
        <w:rPr>
          <w:rFonts w:ascii="Garamond" w:hAnsi="Garamond"/>
          <w:sz w:val="22"/>
          <w:szCs w:val="22"/>
          <w:lang w:eastAsia="en-US"/>
        </w:rPr>
        <w:t>оплата труда, включая компенсационные выплаты (доплаты и надбавки компенсационного характера) и стимулирующие выплаты (премии и иные поощрительные выплаты);</w:t>
      </w:r>
    </w:p>
    <w:p w:rsidR="009E4E94" w:rsidRPr="00C10D8F" w:rsidRDefault="009E4E94" w:rsidP="009E4E94">
      <w:pPr>
        <w:pStyle w:val="afff"/>
        <w:numPr>
          <w:ilvl w:val="0"/>
          <w:numId w:val="29"/>
        </w:numPr>
        <w:tabs>
          <w:tab w:val="left" w:pos="851"/>
          <w:tab w:val="left" w:pos="993"/>
        </w:tabs>
        <w:ind w:left="0" w:firstLine="0"/>
        <w:jc w:val="both"/>
        <w:rPr>
          <w:rFonts w:ascii="Garamond" w:hAnsi="Garamond"/>
          <w:sz w:val="22"/>
          <w:szCs w:val="22"/>
          <w:lang w:eastAsia="en-US"/>
        </w:rPr>
      </w:pPr>
      <w:r w:rsidRPr="00C10D8F">
        <w:rPr>
          <w:rFonts w:ascii="Garamond" w:hAnsi="Garamond"/>
          <w:sz w:val="22"/>
          <w:szCs w:val="22"/>
          <w:lang w:eastAsia="en-US"/>
        </w:rPr>
        <w:t>оплата отсутствий работника на работе (ежегодный оплачиваемый отпуск, временная нетрудоспособность работника);</w:t>
      </w:r>
    </w:p>
    <w:p w:rsidR="009E4E94" w:rsidRPr="00C10D8F" w:rsidRDefault="009E4E94" w:rsidP="009E4E94">
      <w:pPr>
        <w:pStyle w:val="afff"/>
        <w:numPr>
          <w:ilvl w:val="0"/>
          <w:numId w:val="29"/>
        </w:numPr>
        <w:tabs>
          <w:tab w:val="left" w:pos="851"/>
          <w:tab w:val="left" w:pos="993"/>
        </w:tabs>
        <w:ind w:left="0" w:firstLine="0"/>
        <w:jc w:val="both"/>
        <w:rPr>
          <w:rFonts w:ascii="Garamond" w:hAnsi="Garamond"/>
          <w:sz w:val="22"/>
          <w:szCs w:val="22"/>
          <w:lang w:eastAsia="en-US"/>
        </w:rPr>
      </w:pPr>
      <w:r w:rsidRPr="00C10D8F">
        <w:rPr>
          <w:rFonts w:ascii="Garamond" w:hAnsi="Garamond"/>
          <w:sz w:val="22"/>
          <w:szCs w:val="22"/>
          <w:lang w:eastAsia="en-US"/>
        </w:rPr>
        <w:t>другие вознаграждения, в том числе в иной форме (например, медицинское обслуживание).</w:t>
      </w:r>
    </w:p>
    <w:p w:rsidR="009E4E94" w:rsidRPr="00C10D8F" w:rsidRDefault="009E4E94" w:rsidP="009E4E94">
      <w:pPr>
        <w:pStyle w:val="afff"/>
        <w:ind w:left="0"/>
        <w:contextualSpacing w:val="0"/>
        <w:jc w:val="both"/>
        <w:rPr>
          <w:rFonts w:ascii="Garamond" w:hAnsi="Garamond"/>
          <w:sz w:val="22"/>
          <w:szCs w:val="22"/>
          <w:lang w:eastAsia="en-US"/>
        </w:rPr>
      </w:pPr>
      <w:r w:rsidRPr="00C10D8F">
        <w:rPr>
          <w:rFonts w:ascii="Garamond" w:hAnsi="Garamond"/>
          <w:sz w:val="22"/>
          <w:szCs w:val="22"/>
        </w:rPr>
        <w:t xml:space="preserve"> </w:t>
      </w:r>
      <w:r w:rsidRPr="00C10D8F">
        <w:rPr>
          <w:rFonts w:ascii="Garamond" w:hAnsi="Garamond"/>
          <w:sz w:val="22"/>
          <w:szCs w:val="22"/>
          <w:lang w:eastAsia="en-US"/>
        </w:rPr>
        <w:t xml:space="preserve">              Одновременно с признанием обязательств по выплате краткосрочных </w:t>
      </w:r>
    </w:p>
    <w:p w:rsidR="009E4E94" w:rsidRPr="00C10D8F" w:rsidRDefault="009E4E94" w:rsidP="009E4E94">
      <w:pPr>
        <w:tabs>
          <w:tab w:val="left" w:pos="851"/>
          <w:tab w:val="left" w:pos="993"/>
        </w:tabs>
        <w:rPr>
          <w:rFonts w:ascii="Garamond" w:hAnsi="Garamond"/>
          <w:sz w:val="22"/>
          <w:szCs w:val="22"/>
          <w:lang w:eastAsia="en-US"/>
        </w:rPr>
      </w:pPr>
      <w:r w:rsidRPr="00C10D8F">
        <w:rPr>
          <w:rFonts w:ascii="Garamond" w:hAnsi="Garamond"/>
          <w:sz w:val="22"/>
          <w:szCs w:val="22"/>
          <w:lang w:eastAsia="en-US"/>
        </w:rPr>
        <w:t xml:space="preserve">вознаграждений работникам Банк признает обязательства по оплате страховых взносов во внебюджетные фонды. </w:t>
      </w:r>
    </w:p>
    <w:p w:rsidR="009E4E94" w:rsidRPr="00C10D8F" w:rsidRDefault="009E4E94" w:rsidP="009E4E94">
      <w:pPr>
        <w:tabs>
          <w:tab w:val="left" w:pos="851"/>
          <w:tab w:val="left" w:pos="993"/>
        </w:tabs>
        <w:rPr>
          <w:rFonts w:ascii="Garamond" w:hAnsi="Garamond"/>
          <w:sz w:val="22"/>
          <w:szCs w:val="22"/>
          <w:lang w:eastAsia="en-US"/>
        </w:rPr>
      </w:pPr>
      <w:r w:rsidRPr="00C10D8F">
        <w:rPr>
          <w:rFonts w:ascii="Garamond" w:hAnsi="Garamond"/>
          <w:sz w:val="22"/>
          <w:szCs w:val="22"/>
          <w:lang w:eastAsia="en-US"/>
        </w:rPr>
        <w:t xml:space="preserve">              Расчеты с внебюджетными фондами учитываются на счетах:</w:t>
      </w:r>
    </w:p>
    <w:p w:rsidR="009E4E94" w:rsidRPr="00C10D8F" w:rsidRDefault="009E4E94" w:rsidP="009E4E94">
      <w:pPr>
        <w:tabs>
          <w:tab w:val="left" w:pos="851"/>
          <w:tab w:val="left" w:pos="993"/>
        </w:tabs>
        <w:rPr>
          <w:rFonts w:ascii="Garamond" w:hAnsi="Garamond"/>
          <w:sz w:val="22"/>
          <w:szCs w:val="22"/>
          <w:lang w:eastAsia="en-US"/>
        </w:rPr>
      </w:pPr>
      <w:r w:rsidRPr="00C10D8F">
        <w:rPr>
          <w:rFonts w:ascii="Garamond" w:hAnsi="Garamond"/>
          <w:sz w:val="22"/>
          <w:szCs w:val="22"/>
          <w:lang w:eastAsia="en-US"/>
        </w:rPr>
        <w:t xml:space="preserve">              № 60335, 60336 «Расчеты по социальному страхованию и обеспечению».</w:t>
      </w:r>
    </w:p>
    <w:p w:rsidR="009E4E94" w:rsidRPr="00C10D8F" w:rsidRDefault="009E4E94" w:rsidP="009E4E94">
      <w:pPr>
        <w:tabs>
          <w:tab w:val="left" w:pos="851"/>
          <w:tab w:val="left" w:pos="993"/>
        </w:tabs>
        <w:rPr>
          <w:rFonts w:ascii="Garamond" w:hAnsi="Garamond"/>
          <w:sz w:val="22"/>
          <w:szCs w:val="22"/>
          <w:lang w:eastAsia="en-US"/>
        </w:rPr>
      </w:pPr>
    </w:p>
    <w:p w:rsidR="009E4E94" w:rsidRPr="00C10D8F" w:rsidRDefault="009E4E94" w:rsidP="009E4E94">
      <w:pPr>
        <w:tabs>
          <w:tab w:val="left" w:pos="851"/>
          <w:tab w:val="left" w:pos="993"/>
        </w:tabs>
        <w:rPr>
          <w:rFonts w:ascii="Garamond" w:hAnsi="Garamond"/>
          <w:sz w:val="22"/>
          <w:szCs w:val="22"/>
          <w:lang w:eastAsia="en-US"/>
        </w:rPr>
      </w:pPr>
      <w:r w:rsidRPr="00C10D8F">
        <w:rPr>
          <w:rFonts w:ascii="Garamond" w:hAnsi="Garamond"/>
          <w:sz w:val="22"/>
          <w:szCs w:val="22"/>
        </w:rPr>
        <w:t xml:space="preserve">                Долгосрочные вознаграждения основному персоналу, в том числе после окончания трудовой деятельности, в отчетном периоде не выплачивались.                                             </w:t>
      </w:r>
    </w:p>
    <w:p w:rsidR="009E4E94" w:rsidRPr="00C10D8F" w:rsidRDefault="009E4E94" w:rsidP="009E4E94">
      <w:pPr>
        <w:tabs>
          <w:tab w:val="left" w:pos="851"/>
          <w:tab w:val="left" w:pos="993"/>
        </w:tabs>
        <w:rPr>
          <w:rFonts w:ascii="Garamond" w:hAnsi="Garamond"/>
          <w:sz w:val="22"/>
          <w:szCs w:val="22"/>
          <w:lang w:eastAsia="en-US"/>
        </w:rPr>
      </w:pPr>
      <w:r w:rsidRPr="00C10D8F">
        <w:rPr>
          <w:rFonts w:ascii="Garamond" w:hAnsi="Garamond"/>
          <w:sz w:val="22"/>
          <w:szCs w:val="22"/>
          <w:lang w:eastAsia="en-US"/>
        </w:rPr>
        <w:t xml:space="preserve">                Расходы по выплате краткосрочных вознаграждений работникам учитываются в составе операционных расходов, связанных с обеспечением деятельности Банка. </w:t>
      </w:r>
    </w:p>
    <w:p w:rsidR="009E4E94" w:rsidRPr="00C10D8F" w:rsidRDefault="009E4E94" w:rsidP="009E4E94">
      <w:pPr>
        <w:tabs>
          <w:tab w:val="left" w:pos="851"/>
          <w:tab w:val="left" w:pos="993"/>
        </w:tabs>
        <w:rPr>
          <w:rFonts w:ascii="Garamond" w:hAnsi="Garamond"/>
          <w:sz w:val="22"/>
          <w:szCs w:val="22"/>
          <w:lang w:eastAsia="en-US"/>
        </w:rPr>
      </w:pPr>
      <w:r w:rsidRPr="00C10D8F">
        <w:rPr>
          <w:rFonts w:ascii="Garamond" w:hAnsi="Garamond"/>
          <w:sz w:val="22"/>
          <w:szCs w:val="22"/>
          <w:lang w:eastAsia="en-US"/>
        </w:rPr>
        <w:t xml:space="preserve">                Информация об общей величине выплат (вознаграждений) основному управленческому персоналу, включая работников, ответственных за принимаемые риски, а также сведения о списочной численности персонала представлены в таблице:</w:t>
      </w:r>
    </w:p>
    <w:p w:rsidR="009E4E94" w:rsidRPr="00C10D8F" w:rsidRDefault="009E4E94" w:rsidP="009E4E94">
      <w:pPr>
        <w:tabs>
          <w:tab w:val="left" w:pos="851"/>
          <w:tab w:val="left" w:pos="993"/>
        </w:tabs>
        <w:rPr>
          <w:rFonts w:ascii="Garamond" w:hAnsi="Garamond"/>
          <w:sz w:val="22"/>
          <w:szCs w:val="22"/>
          <w:lang w:eastAsia="en-US"/>
        </w:rPr>
      </w:pPr>
    </w:p>
    <w:p w:rsidR="00242DC4" w:rsidRDefault="009E4E94" w:rsidP="009E4E94">
      <w:pPr>
        <w:tabs>
          <w:tab w:val="left" w:pos="851"/>
          <w:tab w:val="left" w:pos="993"/>
        </w:tabs>
        <w:rPr>
          <w:rFonts w:ascii="Garamond" w:hAnsi="Garamond"/>
          <w:b/>
          <w:sz w:val="22"/>
          <w:szCs w:val="22"/>
          <w:lang w:eastAsia="en-US"/>
        </w:rPr>
      </w:pPr>
      <w:r w:rsidRPr="00C10D8F">
        <w:rPr>
          <w:rFonts w:ascii="Garamond" w:hAnsi="Garamond"/>
          <w:b/>
          <w:sz w:val="22"/>
          <w:szCs w:val="22"/>
          <w:lang w:eastAsia="en-US"/>
        </w:rPr>
        <w:t xml:space="preserve">                                                                                                                                              </w:t>
      </w:r>
    </w:p>
    <w:p w:rsidR="009E4E94" w:rsidRPr="00C10D8F" w:rsidRDefault="00242DC4" w:rsidP="009E4E94">
      <w:pPr>
        <w:tabs>
          <w:tab w:val="left" w:pos="851"/>
          <w:tab w:val="left" w:pos="993"/>
        </w:tabs>
        <w:rPr>
          <w:rFonts w:ascii="Garamond" w:hAnsi="Garamond"/>
          <w:sz w:val="22"/>
          <w:szCs w:val="22"/>
          <w:lang w:val="en-US" w:eastAsia="en-US"/>
        </w:rPr>
      </w:pPr>
      <w:r>
        <w:rPr>
          <w:rFonts w:ascii="Garamond" w:hAnsi="Garamond"/>
          <w:b/>
          <w:sz w:val="22"/>
          <w:szCs w:val="22"/>
          <w:lang w:eastAsia="en-US"/>
        </w:rPr>
        <w:t xml:space="preserve">                                                                                </w:t>
      </w:r>
      <w:r w:rsidR="009E4E94" w:rsidRPr="00C10D8F">
        <w:rPr>
          <w:rFonts w:ascii="Garamond" w:hAnsi="Garamond"/>
          <w:sz w:val="22"/>
          <w:szCs w:val="22"/>
          <w:lang w:eastAsia="en-US"/>
        </w:rPr>
        <w:t xml:space="preserve">Таблица </w:t>
      </w:r>
      <w:r>
        <w:rPr>
          <w:rFonts w:ascii="Garamond" w:hAnsi="Garamond"/>
          <w:sz w:val="22"/>
          <w:szCs w:val="22"/>
          <w:lang w:eastAsia="en-US"/>
        </w:rPr>
        <w:t>17</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1843"/>
        <w:gridCol w:w="1807"/>
      </w:tblGrid>
      <w:tr w:rsidR="009E4E94" w:rsidRPr="00C10D8F" w:rsidTr="006E44BD">
        <w:tc>
          <w:tcPr>
            <w:tcW w:w="5103" w:type="dxa"/>
          </w:tcPr>
          <w:p w:rsidR="009E4E94" w:rsidRPr="00C10D8F" w:rsidRDefault="009E4E94" w:rsidP="006E44BD">
            <w:pPr>
              <w:tabs>
                <w:tab w:val="left" w:pos="851"/>
                <w:tab w:val="left" w:pos="993"/>
              </w:tabs>
              <w:jc w:val="center"/>
              <w:rPr>
                <w:rFonts w:ascii="Garamond" w:hAnsi="Garamond"/>
                <w:lang w:eastAsia="en-US"/>
              </w:rPr>
            </w:pPr>
            <w:r w:rsidRPr="00C10D8F">
              <w:rPr>
                <w:rFonts w:ascii="Garamond" w:hAnsi="Garamond"/>
                <w:sz w:val="22"/>
                <w:szCs w:val="22"/>
                <w:lang w:eastAsia="en-US"/>
              </w:rPr>
              <w:t>Виды выплат</w:t>
            </w:r>
          </w:p>
        </w:tc>
        <w:tc>
          <w:tcPr>
            <w:tcW w:w="1843" w:type="dxa"/>
          </w:tcPr>
          <w:p w:rsidR="009E4E94" w:rsidRPr="00C10D8F" w:rsidRDefault="009E4E94" w:rsidP="00FC2574">
            <w:pPr>
              <w:tabs>
                <w:tab w:val="left" w:pos="851"/>
                <w:tab w:val="left" w:pos="993"/>
              </w:tabs>
              <w:jc w:val="center"/>
              <w:rPr>
                <w:rFonts w:ascii="Garamond" w:hAnsi="Garamond"/>
                <w:lang w:eastAsia="en-US"/>
              </w:rPr>
            </w:pPr>
            <w:r w:rsidRPr="00C10D8F">
              <w:rPr>
                <w:rFonts w:ascii="Garamond" w:hAnsi="Garamond"/>
                <w:sz w:val="22"/>
                <w:szCs w:val="22"/>
                <w:lang w:eastAsia="en-US"/>
              </w:rPr>
              <w:t>На 01.</w:t>
            </w:r>
            <w:r w:rsidR="00FC2574">
              <w:rPr>
                <w:rFonts w:ascii="Garamond" w:hAnsi="Garamond"/>
                <w:sz w:val="22"/>
                <w:szCs w:val="22"/>
                <w:lang w:eastAsia="en-US"/>
              </w:rPr>
              <w:t>10</w:t>
            </w:r>
            <w:r w:rsidRPr="00C10D8F">
              <w:rPr>
                <w:rFonts w:ascii="Garamond" w:hAnsi="Garamond"/>
                <w:sz w:val="22"/>
                <w:szCs w:val="22"/>
                <w:lang w:eastAsia="en-US"/>
              </w:rPr>
              <w:t>.2018г.</w:t>
            </w:r>
          </w:p>
        </w:tc>
        <w:tc>
          <w:tcPr>
            <w:tcW w:w="1807" w:type="dxa"/>
          </w:tcPr>
          <w:p w:rsidR="009E4E94" w:rsidRPr="00C10D8F" w:rsidRDefault="009E4E94" w:rsidP="00FC2574">
            <w:pPr>
              <w:tabs>
                <w:tab w:val="left" w:pos="851"/>
                <w:tab w:val="left" w:pos="993"/>
              </w:tabs>
              <w:jc w:val="center"/>
              <w:rPr>
                <w:rFonts w:ascii="Garamond" w:hAnsi="Garamond"/>
                <w:lang w:eastAsia="en-US"/>
              </w:rPr>
            </w:pPr>
            <w:r w:rsidRPr="00C10D8F">
              <w:rPr>
                <w:rFonts w:ascii="Garamond" w:hAnsi="Garamond"/>
                <w:sz w:val="22"/>
                <w:szCs w:val="22"/>
                <w:lang w:eastAsia="en-US"/>
              </w:rPr>
              <w:t>На 01.</w:t>
            </w:r>
            <w:r w:rsidR="00FC2574">
              <w:rPr>
                <w:rFonts w:ascii="Garamond" w:hAnsi="Garamond"/>
                <w:sz w:val="22"/>
                <w:szCs w:val="22"/>
                <w:lang w:eastAsia="en-US"/>
              </w:rPr>
              <w:t>10</w:t>
            </w:r>
            <w:r w:rsidRPr="00C10D8F">
              <w:rPr>
                <w:rFonts w:ascii="Garamond" w:hAnsi="Garamond"/>
                <w:sz w:val="22"/>
                <w:szCs w:val="22"/>
                <w:lang w:eastAsia="en-US"/>
              </w:rPr>
              <w:t>.2017г.</w:t>
            </w:r>
          </w:p>
        </w:tc>
      </w:tr>
      <w:tr w:rsidR="00FC2574" w:rsidRPr="00C10D8F" w:rsidTr="006E44BD">
        <w:tc>
          <w:tcPr>
            <w:tcW w:w="5103" w:type="dxa"/>
          </w:tcPr>
          <w:p w:rsidR="00FC2574" w:rsidRPr="00C10D8F" w:rsidRDefault="00FC2574" w:rsidP="006E44BD">
            <w:pPr>
              <w:tabs>
                <w:tab w:val="left" w:pos="851"/>
                <w:tab w:val="left" w:pos="993"/>
              </w:tabs>
              <w:rPr>
                <w:rFonts w:ascii="Garamond" w:hAnsi="Garamond"/>
                <w:lang w:eastAsia="en-US"/>
              </w:rPr>
            </w:pPr>
            <w:r w:rsidRPr="00C10D8F">
              <w:rPr>
                <w:rFonts w:ascii="Garamond" w:hAnsi="Garamond"/>
                <w:sz w:val="22"/>
                <w:szCs w:val="22"/>
                <w:lang w:eastAsia="en-US"/>
              </w:rPr>
              <w:t>Среднесписочная численность персонала, чел</w:t>
            </w:r>
          </w:p>
        </w:tc>
        <w:tc>
          <w:tcPr>
            <w:tcW w:w="1843" w:type="dxa"/>
          </w:tcPr>
          <w:p w:rsidR="00FC2574" w:rsidRPr="00E22AAD" w:rsidRDefault="00FC2574" w:rsidP="00C52D7F">
            <w:pPr>
              <w:tabs>
                <w:tab w:val="left" w:pos="851"/>
                <w:tab w:val="left" w:pos="993"/>
              </w:tabs>
              <w:jc w:val="center"/>
              <w:rPr>
                <w:rFonts w:ascii="Garamond" w:hAnsi="Garamond"/>
                <w:lang w:eastAsia="en-US"/>
              </w:rPr>
            </w:pPr>
            <w:r>
              <w:rPr>
                <w:rFonts w:ascii="Garamond" w:hAnsi="Garamond"/>
                <w:lang w:eastAsia="en-US"/>
              </w:rPr>
              <w:t>97</w:t>
            </w:r>
          </w:p>
        </w:tc>
        <w:tc>
          <w:tcPr>
            <w:tcW w:w="1807" w:type="dxa"/>
          </w:tcPr>
          <w:p w:rsidR="00FC2574" w:rsidRPr="00AA09E8" w:rsidRDefault="00FC2574" w:rsidP="00C52D7F">
            <w:pPr>
              <w:tabs>
                <w:tab w:val="left" w:pos="851"/>
                <w:tab w:val="left" w:pos="993"/>
              </w:tabs>
              <w:jc w:val="center"/>
              <w:rPr>
                <w:rFonts w:ascii="Garamond" w:hAnsi="Garamond"/>
                <w:lang w:val="en-US" w:eastAsia="en-US"/>
              </w:rPr>
            </w:pPr>
            <w:r>
              <w:rPr>
                <w:rFonts w:ascii="Garamond" w:hAnsi="Garamond"/>
                <w:lang w:val="en-US" w:eastAsia="en-US"/>
              </w:rPr>
              <w:t>112</w:t>
            </w:r>
          </w:p>
        </w:tc>
      </w:tr>
      <w:tr w:rsidR="00FC2574" w:rsidRPr="00C10D8F" w:rsidTr="006E44BD">
        <w:tc>
          <w:tcPr>
            <w:tcW w:w="5103" w:type="dxa"/>
          </w:tcPr>
          <w:p w:rsidR="00FC2574" w:rsidRPr="00C10D8F" w:rsidRDefault="00FC2574" w:rsidP="006E44BD">
            <w:pPr>
              <w:tabs>
                <w:tab w:val="left" w:pos="851"/>
                <w:tab w:val="left" w:pos="993"/>
              </w:tabs>
              <w:rPr>
                <w:rFonts w:ascii="Garamond" w:hAnsi="Garamond"/>
                <w:lang w:eastAsia="en-US"/>
              </w:rPr>
            </w:pPr>
            <w:r w:rsidRPr="00C10D8F">
              <w:rPr>
                <w:rFonts w:ascii="Garamond" w:hAnsi="Garamond"/>
                <w:sz w:val="22"/>
                <w:szCs w:val="22"/>
                <w:lang w:eastAsia="en-US"/>
              </w:rPr>
              <w:t>Среднесписочная численность основного управленческого персонала, чел.</w:t>
            </w:r>
          </w:p>
        </w:tc>
        <w:tc>
          <w:tcPr>
            <w:tcW w:w="1843" w:type="dxa"/>
            <w:vAlign w:val="center"/>
          </w:tcPr>
          <w:p w:rsidR="00FC2574" w:rsidRPr="00632162" w:rsidRDefault="00FC2574" w:rsidP="00C52D7F">
            <w:pPr>
              <w:tabs>
                <w:tab w:val="left" w:pos="851"/>
                <w:tab w:val="left" w:pos="993"/>
              </w:tabs>
              <w:jc w:val="center"/>
              <w:rPr>
                <w:rFonts w:ascii="Garamond" w:hAnsi="Garamond"/>
                <w:lang w:eastAsia="en-US"/>
              </w:rPr>
            </w:pPr>
            <w:r>
              <w:rPr>
                <w:rFonts w:ascii="Garamond" w:hAnsi="Garamond"/>
                <w:lang w:eastAsia="en-US"/>
              </w:rPr>
              <w:t>12</w:t>
            </w:r>
          </w:p>
        </w:tc>
        <w:tc>
          <w:tcPr>
            <w:tcW w:w="1807" w:type="dxa"/>
            <w:vAlign w:val="center"/>
          </w:tcPr>
          <w:p w:rsidR="00FC2574" w:rsidRPr="00517C95" w:rsidRDefault="00FC2574" w:rsidP="00C52D7F">
            <w:pPr>
              <w:tabs>
                <w:tab w:val="left" w:pos="851"/>
                <w:tab w:val="left" w:pos="993"/>
              </w:tabs>
              <w:jc w:val="center"/>
              <w:rPr>
                <w:rFonts w:ascii="Garamond" w:hAnsi="Garamond"/>
                <w:lang w:val="en-US" w:eastAsia="en-US"/>
              </w:rPr>
            </w:pPr>
            <w:r w:rsidRPr="00517C95">
              <w:rPr>
                <w:rFonts w:ascii="Garamond" w:hAnsi="Garamond"/>
                <w:lang w:eastAsia="en-US"/>
              </w:rPr>
              <w:t>1</w:t>
            </w:r>
            <w:r>
              <w:rPr>
                <w:rFonts w:ascii="Garamond" w:hAnsi="Garamond"/>
                <w:lang w:val="en-US" w:eastAsia="en-US"/>
              </w:rPr>
              <w:t>2</w:t>
            </w:r>
          </w:p>
        </w:tc>
      </w:tr>
      <w:tr w:rsidR="00FC2574" w:rsidRPr="00C10D8F" w:rsidTr="006E44BD">
        <w:tc>
          <w:tcPr>
            <w:tcW w:w="5103" w:type="dxa"/>
          </w:tcPr>
          <w:p w:rsidR="00FC2574" w:rsidRPr="00C10D8F" w:rsidRDefault="00FC2574" w:rsidP="006E44BD">
            <w:pPr>
              <w:tabs>
                <w:tab w:val="left" w:pos="851"/>
                <w:tab w:val="left" w:pos="993"/>
              </w:tabs>
              <w:rPr>
                <w:rFonts w:ascii="Garamond" w:hAnsi="Garamond"/>
                <w:i/>
                <w:lang w:eastAsia="en-US"/>
              </w:rPr>
            </w:pPr>
            <w:r w:rsidRPr="00C10D8F">
              <w:rPr>
                <w:rFonts w:ascii="Garamond" w:hAnsi="Garamond"/>
                <w:i/>
                <w:sz w:val="22"/>
                <w:szCs w:val="22"/>
                <w:lang w:eastAsia="en-US"/>
              </w:rPr>
              <w:t>В том числе:</w:t>
            </w:r>
          </w:p>
          <w:p w:rsidR="00FC2574" w:rsidRPr="00C10D8F" w:rsidRDefault="00FC2574" w:rsidP="006E44BD">
            <w:pPr>
              <w:tabs>
                <w:tab w:val="left" w:pos="851"/>
                <w:tab w:val="left" w:pos="993"/>
              </w:tabs>
              <w:rPr>
                <w:rFonts w:ascii="Garamond" w:hAnsi="Garamond"/>
                <w:lang w:eastAsia="en-US"/>
              </w:rPr>
            </w:pPr>
            <w:r w:rsidRPr="00C10D8F">
              <w:rPr>
                <w:rFonts w:ascii="Garamond" w:hAnsi="Garamond"/>
                <w:i/>
                <w:sz w:val="22"/>
                <w:szCs w:val="22"/>
                <w:lang w:eastAsia="en-US"/>
              </w:rPr>
              <w:t>Работники, ответственные за принимаемые риски</w:t>
            </w:r>
            <w:r w:rsidRPr="00C10D8F">
              <w:rPr>
                <w:rFonts w:ascii="Garamond" w:hAnsi="Garamond"/>
                <w:sz w:val="22"/>
                <w:szCs w:val="22"/>
                <w:lang w:eastAsia="en-US"/>
              </w:rPr>
              <w:t xml:space="preserve"> </w:t>
            </w:r>
          </w:p>
        </w:tc>
        <w:tc>
          <w:tcPr>
            <w:tcW w:w="1843" w:type="dxa"/>
            <w:vAlign w:val="center"/>
          </w:tcPr>
          <w:p w:rsidR="00FC2574" w:rsidRPr="00632162" w:rsidRDefault="00FC2574" w:rsidP="00C52D7F">
            <w:pPr>
              <w:tabs>
                <w:tab w:val="left" w:pos="851"/>
                <w:tab w:val="left" w:pos="993"/>
              </w:tabs>
              <w:jc w:val="center"/>
              <w:rPr>
                <w:rFonts w:ascii="Garamond" w:hAnsi="Garamond"/>
                <w:lang w:eastAsia="en-US"/>
              </w:rPr>
            </w:pPr>
            <w:r>
              <w:rPr>
                <w:rFonts w:ascii="Garamond" w:hAnsi="Garamond"/>
                <w:lang w:eastAsia="en-US"/>
              </w:rPr>
              <w:t>12</w:t>
            </w:r>
          </w:p>
        </w:tc>
        <w:tc>
          <w:tcPr>
            <w:tcW w:w="1807" w:type="dxa"/>
            <w:vAlign w:val="center"/>
          </w:tcPr>
          <w:p w:rsidR="00FC2574" w:rsidRPr="00517C95" w:rsidRDefault="00FC2574" w:rsidP="00C52D7F">
            <w:pPr>
              <w:tabs>
                <w:tab w:val="left" w:pos="851"/>
                <w:tab w:val="left" w:pos="993"/>
              </w:tabs>
              <w:jc w:val="center"/>
              <w:rPr>
                <w:rFonts w:ascii="Garamond" w:hAnsi="Garamond"/>
                <w:lang w:val="en-US" w:eastAsia="en-US"/>
              </w:rPr>
            </w:pPr>
            <w:r>
              <w:rPr>
                <w:rFonts w:ascii="Garamond" w:hAnsi="Garamond"/>
                <w:lang w:val="en-US" w:eastAsia="en-US"/>
              </w:rPr>
              <w:t>12</w:t>
            </w:r>
          </w:p>
        </w:tc>
      </w:tr>
      <w:tr w:rsidR="00FC2574" w:rsidRPr="00C10D8F" w:rsidTr="006E44BD">
        <w:tc>
          <w:tcPr>
            <w:tcW w:w="5103" w:type="dxa"/>
          </w:tcPr>
          <w:p w:rsidR="00FC2574" w:rsidRPr="00C10D8F" w:rsidRDefault="00FC2574" w:rsidP="006E44BD">
            <w:pPr>
              <w:tabs>
                <w:tab w:val="left" w:pos="851"/>
                <w:tab w:val="left" w:pos="993"/>
              </w:tabs>
              <w:rPr>
                <w:rFonts w:ascii="Garamond" w:hAnsi="Garamond"/>
                <w:lang w:eastAsia="en-US"/>
              </w:rPr>
            </w:pPr>
            <w:r w:rsidRPr="00C10D8F">
              <w:rPr>
                <w:rFonts w:ascii="Garamond" w:hAnsi="Garamond"/>
                <w:sz w:val="22"/>
                <w:szCs w:val="22"/>
                <w:lang w:eastAsia="en-US"/>
              </w:rPr>
              <w:t>Краткосрочные вознаграждения основному управленческому персоналу, выплаченные в отчетном квартале, тыс. руб.</w:t>
            </w:r>
          </w:p>
        </w:tc>
        <w:tc>
          <w:tcPr>
            <w:tcW w:w="1843" w:type="dxa"/>
            <w:vAlign w:val="center"/>
          </w:tcPr>
          <w:p w:rsidR="00FC2574" w:rsidRPr="00632162" w:rsidRDefault="00FC2574" w:rsidP="00C52D7F">
            <w:pPr>
              <w:tabs>
                <w:tab w:val="left" w:pos="851"/>
                <w:tab w:val="left" w:pos="993"/>
              </w:tabs>
              <w:jc w:val="center"/>
              <w:rPr>
                <w:rFonts w:ascii="Garamond" w:hAnsi="Garamond"/>
                <w:lang w:eastAsia="en-US"/>
              </w:rPr>
            </w:pPr>
            <w:r>
              <w:rPr>
                <w:rFonts w:ascii="Garamond" w:hAnsi="Garamond"/>
                <w:lang w:eastAsia="en-US"/>
              </w:rPr>
              <w:t>1 260</w:t>
            </w:r>
          </w:p>
        </w:tc>
        <w:tc>
          <w:tcPr>
            <w:tcW w:w="1807" w:type="dxa"/>
            <w:vAlign w:val="center"/>
          </w:tcPr>
          <w:p w:rsidR="00FC2574" w:rsidRPr="00517C95" w:rsidRDefault="00FC2574" w:rsidP="00C52D7F">
            <w:pPr>
              <w:tabs>
                <w:tab w:val="left" w:pos="851"/>
                <w:tab w:val="left" w:pos="993"/>
              </w:tabs>
              <w:jc w:val="center"/>
              <w:rPr>
                <w:rFonts w:ascii="Garamond" w:hAnsi="Garamond"/>
                <w:lang w:val="en-US" w:eastAsia="en-US"/>
              </w:rPr>
            </w:pPr>
            <w:r>
              <w:rPr>
                <w:rFonts w:ascii="Garamond" w:hAnsi="Garamond"/>
                <w:lang w:val="en-US" w:eastAsia="en-US"/>
              </w:rPr>
              <w:t>1 219</w:t>
            </w:r>
          </w:p>
        </w:tc>
      </w:tr>
      <w:tr w:rsidR="00FC2574" w:rsidRPr="00C10D8F" w:rsidTr="006E44BD">
        <w:tc>
          <w:tcPr>
            <w:tcW w:w="5103" w:type="dxa"/>
          </w:tcPr>
          <w:p w:rsidR="00FC2574" w:rsidRPr="00C10D8F" w:rsidRDefault="00FC2574" w:rsidP="006E44BD">
            <w:pPr>
              <w:tabs>
                <w:tab w:val="left" w:pos="851"/>
                <w:tab w:val="left" w:pos="993"/>
              </w:tabs>
              <w:rPr>
                <w:rFonts w:ascii="Garamond" w:hAnsi="Garamond"/>
                <w:i/>
                <w:lang w:eastAsia="en-US"/>
              </w:rPr>
            </w:pPr>
            <w:r w:rsidRPr="00C10D8F">
              <w:rPr>
                <w:rFonts w:ascii="Garamond" w:hAnsi="Garamond"/>
                <w:i/>
                <w:sz w:val="22"/>
                <w:szCs w:val="22"/>
                <w:lang w:eastAsia="en-US"/>
              </w:rPr>
              <w:t>В том числе:</w:t>
            </w:r>
          </w:p>
          <w:p w:rsidR="00FC2574" w:rsidRPr="00C10D8F" w:rsidRDefault="00FC2574" w:rsidP="006E44BD">
            <w:pPr>
              <w:tabs>
                <w:tab w:val="left" w:pos="851"/>
                <w:tab w:val="left" w:pos="993"/>
              </w:tabs>
              <w:rPr>
                <w:rFonts w:ascii="Garamond" w:hAnsi="Garamond"/>
                <w:i/>
                <w:lang w:eastAsia="en-US"/>
              </w:rPr>
            </w:pPr>
            <w:r w:rsidRPr="00C10D8F">
              <w:rPr>
                <w:rFonts w:ascii="Garamond" w:hAnsi="Garamond"/>
                <w:i/>
                <w:sz w:val="22"/>
                <w:szCs w:val="22"/>
                <w:lang w:eastAsia="en-US"/>
              </w:rPr>
              <w:t>Выходное пособие</w:t>
            </w:r>
          </w:p>
        </w:tc>
        <w:tc>
          <w:tcPr>
            <w:tcW w:w="1843" w:type="dxa"/>
            <w:vAlign w:val="center"/>
          </w:tcPr>
          <w:p w:rsidR="00FC2574" w:rsidRPr="00632162" w:rsidRDefault="00FC2574" w:rsidP="00C52D7F">
            <w:pPr>
              <w:tabs>
                <w:tab w:val="left" w:pos="851"/>
                <w:tab w:val="left" w:pos="993"/>
              </w:tabs>
              <w:jc w:val="center"/>
              <w:rPr>
                <w:rFonts w:ascii="Garamond" w:hAnsi="Garamond"/>
                <w:lang w:eastAsia="en-US"/>
              </w:rPr>
            </w:pPr>
            <w:r>
              <w:rPr>
                <w:rFonts w:ascii="Garamond" w:hAnsi="Garamond"/>
                <w:lang w:eastAsia="en-US"/>
              </w:rPr>
              <w:t>-</w:t>
            </w:r>
          </w:p>
        </w:tc>
        <w:tc>
          <w:tcPr>
            <w:tcW w:w="1807" w:type="dxa"/>
            <w:vAlign w:val="center"/>
          </w:tcPr>
          <w:p w:rsidR="00FC2574" w:rsidRPr="00C76087" w:rsidRDefault="00FC2574" w:rsidP="00C52D7F">
            <w:pPr>
              <w:tabs>
                <w:tab w:val="left" w:pos="851"/>
                <w:tab w:val="left" w:pos="993"/>
              </w:tabs>
              <w:jc w:val="center"/>
              <w:rPr>
                <w:rFonts w:ascii="Garamond" w:hAnsi="Garamond"/>
                <w:lang w:eastAsia="en-US"/>
              </w:rPr>
            </w:pPr>
            <w:r>
              <w:rPr>
                <w:rFonts w:ascii="Garamond" w:hAnsi="Garamond"/>
                <w:lang w:eastAsia="en-US"/>
              </w:rPr>
              <w:t>-</w:t>
            </w:r>
          </w:p>
        </w:tc>
      </w:tr>
      <w:tr w:rsidR="00FC2574" w:rsidRPr="00C10D8F" w:rsidTr="006E44BD">
        <w:tc>
          <w:tcPr>
            <w:tcW w:w="5103" w:type="dxa"/>
          </w:tcPr>
          <w:p w:rsidR="00FC2574" w:rsidRPr="00C10D8F" w:rsidRDefault="00FC2574" w:rsidP="006E44BD">
            <w:pPr>
              <w:tabs>
                <w:tab w:val="left" w:pos="851"/>
                <w:tab w:val="left" w:pos="993"/>
              </w:tabs>
              <w:rPr>
                <w:rFonts w:ascii="Garamond" w:hAnsi="Garamond"/>
                <w:lang w:eastAsia="en-US"/>
              </w:rPr>
            </w:pPr>
            <w:r w:rsidRPr="00C10D8F">
              <w:rPr>
                <w:rFonts w:ascii="Garamond" w:hAnsi="Garamond"/>
                <w:sz w:val="22"/>
                <w:szCs w:val="22"/>
                <w:lang w:eastAsia="en-US"/>
              </w:rPr>
              <w:t>Доля выплат основному управленческому персоналу в общем объеме вознаграждений, %</w:t>
            </w:r>
          </w:p>
        </w:tc>
        <w:tc>
          <w:tcPr>
            <w:tcW w:w="1843" w:type="dxa"/>
            <w:vAlign w:val="center"/>
          </w:tcPr>
          <w:p w:rsidR="00FC2574" w:rsidRPr="00892F1A" w:rsidRDefault="00FC2574" w:rsidP="00C52D7F">
            <w:pPr>
              <w:tabs>
                <w:tab w:val="left" w:pos="851"/>
                <w:tab w:val="left" w:pos="993"/>
              </w:tabs>
              <w:jc w:val="center"/>
              <w:rPr>
                <w:rFonts w:ascii="Garamond" w:hAnsi="Garamond"/>
                <w:lang w:eastAsia="en-US"/>
              </w:rPr>
            </w:pPr>
            <w:r>
              <w:rPr>
                <w:rFonts w:ascii="Garamond" w:hAnsi="Garamond"/>
                <w:lang w:eastAsia="en-US"/>
              </w:rPr>
              <w:t>3,31</w:t>
            </w:r>
          </w:p>
        </w:tc>
        <w:tc>
          <w:tcPr>
            <w:tcW w:w="1807" w:type="dxa"/>
            <w:vAlign w:val="center"/>
          </w:tcPr>
          <w:p w:rsidR="00FC2574" w:rsidRPr="00517C95" w:rsidRDefault="00FC2574" w:rsidP="00C52D7F">
            <w:pPr>
              <w:tabs>
                <w:tab w:val="left" w:pos="851"/>
                <w:tab w:val="left" w:pos="993"/>
              </w:tabs>
              <w:jc w:val="center"/>
              <w:rPr>
                <w:rFonts w:ascii="Garamond" w:hAnsi="Garamond"/>
                <w:lang w:val="en-US" w:eastAsia="en-US"/>
              </w:rPr>
            </w:pPr>
            <w:r>
              <w:rPr>
                <w:rFonts w:ascii="Garamond" w:hAnsi="Garamond"/>
                <w:lang w:val="en-US" w:eastAsia="en-US"/>
              </w:rPr>
              <w:t>2,95</w:t>
            </w:r>
          </w:p>
        </w:tc>
      </w:tr>
      <w:tr w:rsidR="00FC2574" w:rsidRPr="00C10D8F" w:rsidTr="006E44BD">
        <w:tc>
          <w:tcPr>
            <w:tcW w:w="5103" w:type="dxa"/>
          </w:tcPr>
          <w:p w:rsidR="00FC2574" w:rsidRPr="00C10D8F" w:rsidRDefault="00FC2574" w:rsidP="006E44BD">
            <w:pPr>
              <w:tabs>
                <w:tab w:val="left" w:pos="851"/>
                <w:tab w:val="left" w:pos="993"/>
              </w:tabs>
              <w:rPr>
                <w:rFonts w:ascii="Garamond" w:hAnsi="Garamond"/>
                <w:lang w:eastAsia="en-US"/>
              </w:rPr>
            </w:pPr>
            <w:r w:rsidRPr="00C10D8F">
              <w:rPr>
                <w:rFonts w:ascii="Garamond" w:hAnsi="Garamond"/>
                <w:sz w:val="22"/>
                <w:szCs w:val="22"/>
                <w:lang w:eastAsia="en-US"/>
              </w:rPr>
              <w:t>Вознаграждения работникам, ответственным за принимаемые риски, выплаченные в отчетном квартале, тыс. руб.</w:t>
            </w:r>
          </w:p>
        </w:tc>
        <w:tc>
          <w:tcPr>
            <w:tcW w:w="1843" w:type="dxa"/>
            <w:vAlign w:val="center"/>
          </w:tcPr>
          <w:p w:rsidR="00FC2574" w:rsidRPr="00632162" w:rsidRDefault="00FC2574" w:rsidP="00C52D7F">
            <w:pPr>
              <w:tabs>
                <w:tab w:val="left" w:pos="851"/>
                <w:tab w:val="left" w:pos="993"/>
              </w:tabs>
              <w:jc w:val="center"/>
              <w:rPr>
                <w:rFonts w:ascii="Garamond" w:hAnsi="Garamond"/>
                <w:lang w:eastAsia="en-US"/>
              </w:rPr>
            </w:pPr>
            <w:r>
              <w:rPr>
                <w:rFonts w:ascii="Garamond" w:hAnsi="Garamond"/>
                <w:lang w:eastAsia="en-US"/>
              </w:rPr>
              <w:t>1 260</w:t>
            </w:r>
          </w:p>
        </w:tc>
        <w:tc>
          <w:tcPr>
            <w:tcW w:w="1807" w:type="dxa"/>
            <w:vAlign w:val="center"/>
          </w:tcPr>
          <w:p w:rsidR="00FC2574" w:rsidRPr="00517C95" w:rsidRDefault="00FC2574" w:rsidP="00C52D7F">
            <w:pPr>
              <w:tabs>
                <w:tab w:val="left" w:pos="851"/>
                <w:tab w:val="left" w:pos="993"/>
              </w:tabs>
              <w:jc w:val="center"/>
              <w:rPr>
                <w:rFonts w:ascii="Garamond" w:hAnsi="Garamond"/>
                <w:lang w:val="en-US" w:eastAsia="en-US"/>
              </w:rPr>
            </w:pPr>
            <w:r>
              <w:rPr>
                <w:rFonts w:ascii="Garamond" w:hAnsi="Garamond"/>
                <w:lang w:val="en-US" w:eastAsia="en-US"/>
              </w:rPr>
              <w:t>1 219</w:t>
            </w:r>
          </w:p>
        </w:tc>
      </w:tr>
      <w:tr w:rsidR="00FC2574" w:rsidRPr="00C10D8F" w:rsidTr="006E44BD">
        <w:tc>
          <w:tcPr>
            <w:tcW w:w="5103" w:type="dxa"/>
          </w:tcPr>
          <w:p w:rsidR="00FC2574" w:rsidRPr="00C10D8F" w:rsidRDefault="00FC2574" w:rsidP="006E44BD">
            <w:pPr>
              <w:tabs>
                <w:tab w:val="left" w:pos="851"/>
                <w:tab w:val="left" w:pos="993"/>
              </w:tabs>
              <w:rPr>
                <w:rFonts w:ascii="Garamond" w:hAnsi="Garamond"/>
                <w:i/>
                <w:lang w:eastAsia="en-US"/>
              </w:rPr>
            </w:pPr>
            <w:r w:rsidRPr="00C10D8F">
              <w:rPr>
                <w:rFonts w:ascii="Garamond" w:hAnsi="Garamond"/>
                <w:i/>
                <w:sz w:val="22"/>
                <w:szCs w:val="22"/>
                <w:lang w:eastAsia="en-US"/>
              </w:rPr>
              <w:t>В том числе:</w:t>
            </w:r>
          </w:p>
          <w:p w:rsidR="00FC2574" w:rsidRPr="00C10D8F" w:rsidRDefault="00FC2574" w:rsidP="006E44BD">
            <w:pPr>
              <w:tabs>
                <w:tab w:val="left" w:pos="851"/>
                <w:tab w:val="left" w:pos="993"/>
              </w:tabs>
              <w:rPr>
                <w:rFonts w:ascii="Garamond" w:hAnsi="Garamond"/>
                <w:i/>
                <w:lang w:eastAsia="en-US"/>
              </w:rPr>
            </w:pPr>
            <w:r w:rsidRPr="00C10D8F">
              <w:rPr>
                <w:rFonts w:ascii="Garamond" w:hAnsi="Garamond"/>
                <w:i/>
                <w:sz w:val="22"/>
                <w:szCs w:val="22"/>
                <w:lang w:eastAsia="en-US"/>
              </w:rPr>
              <w:t>Выходное пособие</w:t>
            </w:r>
          </w:p>
        </w:tc>
        <w:tc>
          <w:tcPr>
            <w:tcW w:w="1843" w:type="dxa"/>
            <w:vAlign w:val="center"/>
          </w:tcPr>
          <w:p w:rsidR="00FC2574" w:rsidRPr="00D149E5" w:rsidRDefault="00FC2574" w:rsidP="00C52D7F">
            <w:pPr>
              <w:tabs>
                <w:tab w:val="left" w:pos="851"/>
                <w:tab w:val="left" w:pos="993"/>
              </w:tabs>
              <w:jc w:val="center"/>
              <w:rPr>
                <w:rFonts w:ascii="Garamond" w:hAnsi="Garamond"/>
                <w:lang w:eastAsia="en-US"/>
              </w:rPr>
            </w:pPr>
            <w:r>
              <w:rPr>
                <w:rFonts w:ascii="Garamond" w:hAnsi="Garamond"/>
                <w:lang w:eastAsia="en-US"/>
              </w:rPr>
              <w:t>-</w:t>
            </w:r>
          </w:p>
        </w:tc>
        <w:tc>
          <w:tcPr>
            <w:tcW w:w="1807" w:type="dxa"/>
            <w:vAlign w:val="center"/>
          </w:tcPr>
          <w:p w:rsidR="00FC2574" w:rsidRPr="00C76087" w:rsidRDefault="00FC2574" w:rsidP="00C52D7F">
            <w:pPr>
              <w:tabs>
                <w:tab w:val="left" w:pos="851"/>
                <w:tab w:val="left" w:pos="993"/>
              </w:tabs>
              <w:jc w:val="center"/>
              <w:rPr>
                <w:rFonts w:ascii="Garamond" w:hAnsi="Garamond"/>
                <w:lang w:eastAsia="en-US"/>
              </w:rPr>
            </w:pPr>
            <w:r w:rsidRPr="00C76087">
              <w:rPr>
                <w:rFonts w:ascii="Garamond" w:hAnsi="Garamond"/>
                <w:lang w:eastAsia="en-US"/>
              </w:rPr>
              <w:t>-</w:t>
            </w:r>
          </w:p>
        </w:tc>
      </w:tr>
    </w:tbl>
    <w:p w:rsidR="009E4E94" w:rsidRPr="00C10D8F" w:rsidRDefault="009E4E94" w:rsidP="009E4E94">
      <w:pPr>
        <w:ind w:left="142" w:right="282" w:firstLine="709"/>
        <w:rPr>
          <w:rFonts w:ascii="Garamond" w:hAnsi="Garamond"/>
          <w:sz w:val="22"/>
          <w:szCs w:val="22"/>
        </w:rPr>
      </w:pPr>
    </w:p>
    <w:p w:rsidR="009E4E94" w:rsidRPr="00C10D8F" w:rsidRDefault="009E4E94" w:rsidP="009E4E94">
      <w:pPr>
        <w:ind w:left="142" w:right="282" w:firstLine="709"/>
        <w:rPr>
          <w:rFonts w:ascii="Garamond" w:hAnsi="Garamond"/>
          <w:sz w:val="22"/>
          <w:szCs w:val="22"/>
        </w:rPr>
      </w:pPr>
    </w:p>
    <w:p w:rsidR="009E4E94" w:rsidRPr="00C10D8F" w:rsidRDefault="009E4E94" w:rsidP="009E4E94">
      <w:pPr>
        <w:tabs>
          <w:tab w:val="num" w:pos="880"/>
        </w:tabs>
        <w:ind w:firstLine="709"/>
        <w:rPr>
          <w:rFonts w:ascii="Garamond" w:hAnsi="Garamond"/>
          <w:sz w:val="22"/>
          <w:szCs w:val="22"/>
        </w:rPr>
      </w:pPr>
      <w:r w:rsidRPr="00C10D8F">
        <w:rPr>
          <w:rFonts w:ascii="Garamond" w:hAnsi="Garamond"/>
          <w:sz w:val="22"/>
          <w:szCs w:val="22"/>
        </w:rPr>
        <w:t>количество и общий размер стимулирующих выплат при приеме на работу: не было;</w:t>
      </w:r>
    </w:p>
    <w:p w:rsidR="009E4E94" w:rsidRPr="00C10D8F" w:rsidRDefault="009E4E94" w:rsidP="009E4E94">
      <w:pPr>
        <w:tabs>
          <w:tab w:val="num" w:pos="880"/>
        </w:tabs>
        <w:ind w:firstLine="709"/>
        <w:rPr>
          <w:rFonts w:ascii="Garamond" w:hAnsi="Garamond"/>
          <w:sz w:val="22"/>
          <w:szCs w:val="22"/>
        </w:rPr>
      </w:pPr>
      <w:r w:rsidRPr="00C10D8F">
        <w:rPr>
          <w:rFonts w:ascii="Garamond" w:hAnsi="Garamond"/>
          <w:sz w:val="22"/>
          <w:szCs w:val="22"/>
        </w:rPr>
        <w:t>количество и общий размер выходных пособий: не выплачивалось;</w:t>
      </w:r>
    </w:p>
    <w:p w:rsidR="009E4E94" w:rsidRPr="00C10D8F" w:rsidRDefault="009E4E94" w:rsidP="009E4E94">
      <w:pPr>
        <w:pStyle w:val="af1"/>
        <w:rPr>
          <w:sz w:val="22"/>
          <w:szCs w:val="22"/>
          <w:lang w:val="ru-RU"/>
        </w:rPr>
      </w:pPr>
      <w:r w:rsidRPr="00C10D8F">
        <w:rPr>
          <w:sz w:val="22"/>
          <w:szCs w:val="22"/>
          <w:lang w:val="ru-RU"/>
        </w:rPr>
        <w:lastRenderedPageBreak/>
        <w:t>общий размер отсроченных вознаграждений в форме выплат в виде денежных средств, акций или финансовых инструментов, иных способов: отсрочки не было;</w:t>
      </w:r>
    </w:p>
    <w:p w:rsidR="009E4E94" w:rsidRPr="00C10D8F" w:rsidRDefault="009E4E94" w:rsidP="009E4E94">
      <w:pPr>
        <w:pStyle w:val="af1"/>
        <w:rPr>
          <w:sz w:val="22"/>
          <w:szCs w:val="22"/>
          <w:lang w:val="ru-RU"/>
        </w:rPr>
      </w:pPr>
      <w:r w:rsidRPr="00C10D8F">
        <w:rPr>
          <w:sz w:val="22"/>
          <w:szCs w:val="22"/>
          <w:lang w:val="ru-RU"/>
        </w:rPr>
        <w:t>общий размер выплат, в отчетном периоде в отношении которых, применялись отсрочка (рассрочка) и последующая корректировка: не было;</w:t>
      </w:r>
    </w:p>
    <w:p w:rsidR="009E4E94" w:rsidRPr="00C10D8F" w:rsidRDefault="009E4E94" w:rsidP="009E4E94">
      <w:pPr>
        <w:pStyle w:val="af1"/>
        <w:rPr>
          <w:sz w:val="22"/>
          <w:szCs w:val="22"/>
          <w:lang w:val="ru-RU"/>
        </w:rPr>
      </w:pPr>
      <w:r w:rsidRPr="00C10D8F">
        <w:rPr>
          <w:sz w:val="22"/>
          <w:szCs w:val="22"/>
          <w:lang w:val="ru-RU"/>
        </w:rPr>
        <w:t>общий размер невыплаченного отсроченного и удержанного вознаграждения вследствие заранее установленных и не установленных факторов корректировки: не было;</w:t>
      </w:r>
    </w:p>
    <w:p w:rsidR="009E4E94" w:rsidRPr="00C10D8F" w:rsidRDefault="009E4E94" w:rsidP="009E4E94">
      <w:pPr>
        <w:pStyle w:val="af1"/>
        <w:rPr>
          <w:sz w:val="22"/>
          <w:szCs w:val="22"/>
          <w:lang w:val="ru-RU"/>
        </w:rPr>
      </w:pPr>
      <w:r w:rsidRPr="00C10D8F">
        <w:rPr>
          <w:sz w:val="22"/>
          <w:szCs w:val="22"/>
          <w:lang w:val="ru-RU"/>
        </w:rPr>
        <w:t xml:space="preserve">общий размер удержанного вознаграждения вследствие заранее установленных факторов корректировки: не удерживалось. </w:t>
      </w:r>
    </w:p>
    <w:p w:rsidR="009E4E94" w:rsidRPr="00C10D8F" w:rsidRDefault="009E4E94" w:rsidP="009E4E94">
      <w:pPr>
        <w:pStyle w:val="af1"/>
        <w:rPr>
          <w:b/>
          <w:sz w:val="22"/>
          <w:szCs w:val="22"/>
          <w:lang w:val="ru-RU" w:eastAsia="en-US"/>
        </w:rPr>
      </w:pPr>
      <w:r w:rsidRPr="00C10D8F">
        <w:rPr>
          <w:sz w:val="22"/>
          <w:szCs w:val="22"/>
          <w:lang w:val="ru-RU"/>
        </w:rPr>
        <w:t xml:space="preserve"> </w:t>
      </w:r>
    </w:p>
    <w:p w:rsidR="009E4E94" w:rsidRPr="00C10D8F" w:rsidRDefault="009E4E94" w:rsidP="009E4E94">
      <w:pPr>
        <w:tabs>
          <w:tab w:val="left" w:pos="993"/>
        </w:tabs>
        <w:ind w:firstLine="540"/>
        <w:outlineLvl w:val="1"/>
        <w:rPr>
          <w:rFonts w:ascii="Garamond" w:hAnsi="Garamond"/>
          <w:bCs/>
          <w:sz w:val="22"/>
          <w:szCs w:val="22"/>
        </w:rPr>
      </w:pPr>
      <w:r w:rsidRPr="00C10D8F">
        <w:rPr>
          <w:rFonts w:ascii="Garamond" w:hAnsi="Garamond"/>
          <w:sz w:val="22"/>
          <w:szCs w:val="22"/>
        </w:rPr>
        <w:t xml:space="preserve">      Порядок расчетов и условия выплат вознаграждений основному управленческому персоналу установлены </w:t>
      </w:r>
      <w:r w:rsidRPr="00C10D8F">
        <w:rPr>
          <w:rFonts w:ascii="Garamond" w:hAnsi="Garamond"/>
          <w:bCs/>
          <w:sz w:val="22"/>
          <w:szCs w:val="22"/>
        </w:rPr>
        <w:t>Положением об оплате труд</w:t>
      </w:r>
      <w:proofErr w:type="gramStart"/>
      <w:r w:rsidRPr="00C10D8F">
        <w:rPr>
          <w:rFonts w:ascii="Garamond" w:hAnsi="Garamond"/>
          <w:bCs/>
          <w:sz w:val="22"/>
          <w:szCs w:val="22"/>
        </w:rPr>
        <w:t>а ООО</w:t>
      </w:r>
      <w:proofErr w:type="gramEnd"/>
      <w:r w:rsidRPr="00C10D8F">
        <w:rPr>
          <w:rFonts w:ascii="Garamond" w:hAnsi="Garamond"/>
          <w:bCs/>
          <w:sz w:val="22"/>
          <w:szCs w:val="22"/>
        </w:rPr>
        <w:t xml:space="preserve"> «АЛТЫНБАНК», формирование и распределение премиальных фондов подразделений осуществляется в соответствии с методиками, утвержденными Правлением Банка.</w:t>
      </w:r>
    </w:p>
    <w:p w:rsidR="009E4E94" w:rsidRPr="00C10D8F" w:rsidRDefault="009E4E94" w:rsidP="009E4E94">
      <w:pPr>
        <w:ind w:firstLine="709"/>
        <w:rPr>
          <w:rFonts w:ascii="Garamond" w:hAnsi="Garamond"/>
          <w:bCs/>
          <w:sz w:val="22"/>
          <w:szCs w:val="22"/>
        </w:rPr>
      </w:pPr>
      <w:r w:rsidRPr="00C10D8F">
        <w:rPr>
          <w:rFonts w:ascii="Garamond" w:hAnsi="Garamond"/>
          <w:sz w:val="22"/>
          <w:szCs w:val="22"/>
        </w:rPr>
        <w:t xml:space="preserve">Для целей определения и выплаты вознаграждения работникам Банка установлен перечень ключевых показателей эффективности работы Банка в целом, эффективность работы подразделений Банка по направлениям деятельности и личностного вклада в развитие Банка. Величина и корректировка вознаграждения определяется Положением об оплате труда работникам Банка в зависимости от выполнения финансовых показателей и стратегических целей, а также достижения количественных и качественных показателей, установленных для всех категорий сотрудников Банка. </w:t>
      </w:r>
    </w:p>
    <w:p w:rsidR="009E4E94" w:rsidRPr="00C10D8F" w:rsidRDefault="009E4E94" w:rsidP="009E4E94">
      <w:pPr>
        <w:pStyle w:val="af1"/>
        <w:ind w:firstLine="0"/>
        <w:rPr>
          <w:sz w:val="22"/>
          <w:szCs w:val="22"/>
          <w:lang w:val="ru-RU"/>
        </w:rPr>
      </w:pPr>
      <w:r w:rsidRPr="00C10D8F">
        <w:rPr>
          <w:sz w:val="22"/>
          <w:szCs w:val="22"/>
          <w:lang w:val="ru-RU"/>
        </w:rPr>
        <w:t xml:space="preserve">            Оценка системы оплаты труда в Банке на предмет соответствия требованиям Банка </w:t>
      </w:r>
    </w:p>
    <w:p w:rsidR="009E4E94" w:rsidRPr="00C10D8F" w:rsidRDefault="009E4E94" w:rsidP="009E4E94">
      <w:pPr>
        <w:pStyle w:val="af1"/>
        <w:ind w:firstLine="0"/>
        <w:rPr>
          <w:sz w:val="22"/>
          <w:szCs w:val="22"/>
          <w:lang w:val="ru-RU"/>
        </w:rPr>
      </w:pPr>
      <w:r w:rsidRPr="00C10D8F">
        <w:rPr>
          <w:sz w:val="22"/>
          <w:szCs w:val="22"/>
          <w:lang w:val="ru-RU"/>
        </w:rPr>
        <w:t>России произведен Волго-Вятским главным управлением Отделение – Национальный банк по Республике Татарстан по состоянию на 1 ноября 2017 года.</w:t>
      </w:r>
    </w:p>
    <w:p w:rsidR="009E4E94" w:rsidRPr="00C10D8F" w:rsidRDefault="009E4E94" w:rsidP="009E4E94">
      <w:pPr>
        <w:pStyle w:val="af1"/>
        <w:rPr>
          <w:sz w:val="22"/>
          <w:szCs w:val="22"/>
          <w:lang w:val="ru-RU"/>
        </w:rPr>
      </w:pPr>
      <w:r w:rsidRPr="00C10D8F">
        <w:rPr>
          <w:sz w:val="22"/>
          <w:szCs w:val="22"/>
          <w:lang w:val="ru-RU"/>
        </w:rPr>
        <w:t>По результатам оценки система оплаты труд</w:t>
      </w:r>
      <w:proofErr w:type="gramStart"/>
      <w:r w:rsidRPr="00C10D8F">
        <w:rPr>
          <w:sz w:val="22"/>
          <w:szCs w:val="22"/>
          <w:lang w:val="ru-RU"/>
        </w:rPr>
        <w:t>а ООО</w:t>
      </w:r>
      <w:proofErr w:type="gramEnd"/>
      <w:r w:rsidRPr="00C10D8F">
        <w:rPr>
          <w:sz w:val="22"/>
          <w:szCs w:val="22"/>
          <w:lang w:val="ru-RU"/>
        </w:rPr>
        <w:t xml:space="preserve"> «АЛТЫНБАНК» признана соответствующей характеру и масштабу совершаемых ею операций, результатам ее деятельности, уровню и сочетанию принимаемых рисков. </w:t>
      </w:r>
    </w:p>
    <w:p w:rsidR="009E4E94" w:rsidRPr="002C54CC" w:rsidRDefault="009E4E94" w:rsidP="009E4E94">
      <w:pPr>
        <w:pStyle w:val="af1"/>
        <w:rPr>
          <w:lang w:val="ru-RU"/>
        </w:rPr>
      </w:pPr>
      <w:r w:rsidRPr="00C10D8F">
        <w:rPr>
          <w:sz w:val="22"/>
          <w:szCs w:val="22"/>
          <w:lang w:val="ru-RU"/>
        </w:rPr>
        <w:t>Внутренние документы, определяющие политику Банка в области оплаты труда, соответствуют действующему законодательству и нормативным документам Банка России в области оплаты труда. Политика организации и функционирования системы оплаты труда эффективна и соответствует требованиям действующего законодательства и нормативных документов Банка России. Требования законодательных актов, нормативных документов Банка России, регулирующих трудовые отношения и систему оплаты труда в кредитных организациях, и внутренних документов Банка, определяющих политику и систему оплаты труда</w:t>
      </w:r>
      <w:r w:rsidRPr="00E93FC6">
        <w:rPr>
          <w:lang w:val="ru-RU"/>
        </w:rPr>
        <w:t xml:space="preserve"> </w:t>
      </w:r>
      <w:r w:rsidRPr="00C10D8F">
        <w:rPr>
          <w:sz w:val="22"/>
          <w:szCs w:val="22"/>
          <w:lang w:val="ru-RU"/>
        </w:rPr>
        <w:t>Банка, сотрудниками Банка соблюдаются.</w:t>
      </w:r>
      <w:r w:rsidRPr="00F33FA7">
        <w:rPr>
          <w:lang w:val="ru-RU"/>
        </w:rPr>
        <w:t xml:space="preserve">     </w:t>
      </w:r>
      <w:r w:rsidRPr="00106F01">
        <w:rPr>
          <w:lang w:val="ru-RU"/>
        </w:rPr>
        <w:t xml:space="preserve"> </w:t>
      </w:r>
      <w:bookmarkEnd w:id="107"/>
    </w:p>
    <w:sectPr w:rsidR="009E4E94" w:rsidRPr="002C54CC" w:rsidSect="00120BE2">
      <w:pgSz w:w="11905" w:h="16837"/>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Garamond">
    <w:altName w:val="Times New Roman"/>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4A8A21C8"/>
    <w:lvl w:ilvl="0">
      <w:start w:val="1"/>
      <w:numFmt w:val="decimal"/>
      <w:pStyle w:val="3"/>
      <w:lvlText w:val="%1."/>
      <w:lvlJc w:val="left"/>
      <w:pPr>
        <w:tabs>
          <w:tab w:val="num" w:pos="926"/>
        </w:tabs>
        <w:ind w:left="926" w:hanging="360"/>
      </w:pPr>
      <w:rPr>
        <w:rFonts w:cs="Times New Roman"/>
      </w:rPr>
    </w:lvl>
  </w:abstractNum>
  <w:abstractNum w:abstractNumId="1">
    <w:nsid w:val="04FC76DF"/>
    <w:multiLevelType w:val="hybridMultilevel"/>
    <w:tmpl w:val="597A29C4"/>
    <w:lvl w:ilvl="0" w:tplc="04190001">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2">
    <w:nsid w:val="08B11E9F"/>
    <w:multiLevelType w:val="hybridMultilevel"/>
    <w:tmpl w:val="CE7C0036"/>
    <w:lvl w:ilvl="0" w:tplc="04190001">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3">
    <w:nsid w:val="0B671050"/>
    <w:multiLevelType w:val="hybridMultilevel"/>
    <w:tmpl w:val="E0803A44"/>
    <w:lvl w:ilvl="0" w:tplc="E70087FE">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D04A5F"/>
    <w:multiLevelType w:val="hybridMultilevel"/>
    <w:tmpl w:val="BB64728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1ED33B9B"/>
    <w:multiLevelType w:val="hybridMultilevel"/>
    <w:tmpl w:val="B9E063D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201B6C43"/>
    <w:multiLevelType w:val="hybridMultilevel"/>
    <w:tmpl w:val="18D271AE"/>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7">
    <w:nsid w:val="213F1F26"/>
    <w:multiLevelType w:val="hybridMultilevel"/>
    <w:tmpl w:val="4E42C11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230E1956"/>
    <w:multiLevelType w:val="hybridMultilevel"/>
    <w:tmpl w:val="6A6AE9C0"/>
    <w:lvl w:ilvl="0" w:tplc="76D0901E">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9">
    <w:nsid w:val="24E76461"/>
    <w:multiLevelType w:val="hybridMultilevel"/>
    <w:tmpl w:val="8B50E232"/>
    <w:lvl w:ilvl="0" w:tplc="0419000F">
      <w:start w:val="1"/>
      <w:numFmt w:val="decimal"/>
      <w:lvlText w:val="%1."/>
      <w:lvlJc w:val="left"/>
      <w:pPr>
        <w:tabs>
          <w:tab w:val="num" w:pos="644"/>
        </w:tabs>
        <w:ind w:left="644"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7A8006F"/>
    <w:multiLevelType w:val="hybridMultilevel"/>
    <w:tmpl w:val="B82848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6270452"/>
    <w:multiLevelType w:val="multilevel"/>
    <w:tmpl w:val="A2202C6E"/>
    <w:lvl w:ilvl="0">
      <w:start w:val="4"/>
      <w:numFmt w:val="decimal"/>
      <w:lvlText w:val="%1."/>
      <w:lvlJc w:val="left"/>
      <w:pPr>
        <w:tabs>
          <w:tab w:val="num" w:pos="360"/>
        </w:tabs>
        <w:ind w:left="360" w:hanging="360"/>
      </w:pPr>
      <w:rPr>
        <w:rFonts w:cs="Times New Roman" w:hint="default"/>
        <w:b w:val="0"/>
        <w:color w:val="000000"/>
      </w:rPr>
    </w:lvl>
    <w:lvl w:ilvl="1">
      <w:start w:val="1"/>
      <w:numFmt w:val="decimal"/>
      <w:lvlText w:val="%1.%2."/>
      <w:lvlJc w:val="left"/>
      <w:pPr>
        <w:tabs>
          <w:tab w:val="num" w:pos="360"/>
        </w:tabs>
        <w:ind w:left="360" w:hanging="360"/>
      </w:pPr>
      <w:rPr>
        <w:rFonts w:cs="Times New Roman" w:hint="default"/>
        <w:b/>
        <w:color w:val="000000"/>
      </w:rPr>
    </w:lvl>
    <w:lvl w:ilvl="2">
      <w:start w:val="1"/>
      <w:numFmt w:val="decimal"/>
      <w:lvlText w:val="%1.%2.%3."/>
      <w:lvlJc w:val="left"/>
      <w:pPr>
        <w:tabs>
          <w:tab w:val="num" w:pos="720"/>
        </w:tabs>
        <w:ind w:left="720" w:hanging="720"/>
      </w:pPr>
      <w:rPr>
        <w:rFonts w:cs="Times New Roman" w:hint="default"/>
        <w:b w:val="0"/>
        <w:color w:val="000000"/>
      </w:rPr>
    </w:lvl>
    <w:lvl w:ilvl="3">
      <w:start w:val="1"/>
      <w:numFmt w:val="decimal"/>
      <w:lvlText w:val="%1.%2.%3.%4."/>
      <w:lvlJc w:val="left"/>
      <w:pPr>
        <w:tabs>
          <w:tab w:val="num" w:pos="720"/>
        </w:tabs>
        <w:ind w:left="720" w:hanging="720"/>
      </w:pPr>
      <w:rPr>
        <w:rFonts w:cs="Times New Roman" w:hint="default"/>
        <w:b w:val="0"/>
        <w:color w:val="000000"/>
      </w:rPr>
    </w:lvl>
    <w:lvl w:ilvl="4">
      <w:start w:val="1"/>
      <w:numFmt w:val="decimal"/>
      <w:lvlText w:val="%1.%2.%3.%4.%5."/>
      <w:lvlJc w:val="left"/>
      <w:pPr>
        <w:tabs>
          <w:tab w:val="num" w:pos="1080"/>
        </w:tabs>
        <w:ind w:left="1080" w:hanging="1080"/>
      </w:pPr>
      <w:rPr>
        <w:rFonts w:cs="Times New Roman" w:hint="default"/>
        <w:b w:val="0"/>
        <w:color w:val="000000"/>
      </w:rPr>
    </w:lvl>
    <w:lvl w:ilvl="5">
      <w:start w:val="1"/>
      <w:numFmt w:val="decimal"/>
      <w:lvlText w:val="%1.%2.%3.%4.%5.%6."/>
      <w:lvlJc w:val="left"/>
      <w:pPr>
        <w:tabs>
          <w:tab w:val="num" w:pos="1080"/>
        </w:tabs>
        <w:ind w:left="1080" w:hanging="1080"/>
      </w:pPr>
      <w:rPr>
        <w:rFonts w:cs="Times New Roman" w:hint="default"/>
        <w:b w:val="0"/>
        <w:color w:val="000000"/>
      </w:rPr>
    </w:lvl>
    <w:lvl w:ilvl="6">
      <w:start w:val="1"/>
      <w:numFmt w:val="decimal"/>
      <w:lvlText w:val="%1.%2.%3.%4.%5.%6.%7."/>
      <w:lvlJc w:val="left"/>
      <w:pPr>
        <w:tabs>
          <w:tab w:val="num" w:pos="1440"/>
        </w:tabs>
        <w:ind w:left="1440" w:hanging="1440"/>
      </w:pPr>
      <w:rPr>
        <w:rFonts w:cs="Times New Roman" w:hint="default"/>
        <w:b w:val="0"/>
        <w:color w:val="000000"/>
      </w:rPr>
    </w:lvl>
    <w:lvl w:ilvl="7">
      <w:start w:val="1"/>
      <w:numFmt w:val="decimal"/>
      <w:lvlText w:val="%1.%2.%3.%4.%5.%6.%7.%8."/>
      <w:lvlJc w:val="left"/>
      <w:pPr>
        <w:tabs>
          <w:tab w:val="num" w:pos="1440"/>
        </w:tabs>
        <w:ind w:left="1440" w:hanging="1440"/>
      </w:pPr>
      <w:rPr>
        <w:rFonts w:cs="Times New Roman" w:hint="default"/>
        <w:b w:val="0"/>
        <w:color w:val="000000"/>
      </w:rPr>
    </w:lvl>
    <w:lvl w:ilvl="8">
      <w:start w:val="1"/>
      <w:numFmt w:val="decimal"/>
      <w:lvlText w:val="%1.%2.%3.%4.%5.%6.%7.%8.%9."/>
      <w:lvlJc w:val="left"/>
      <w:pPr>
        <w:tabs>
          <w:tab w:val="num" w:pos="1800"/>
        </w:tabs>
        <w:ind w:left="1800" w:hanging="1800"/>
      </w:pPr>
      <w:rPr>
        <w:rFonts w:cs="Times New Roman" w:hint="default"/>
        <w:b w:val="0"/>
        <w:color w:val="000000"/>
      </w:rPr>
    </w:lvl>
  </w:abstractNum>
  <w:abstractNum w:abstractNumId="12">
    <w:nsid w:val="497D1635"/>
    <w:multiLevelType w:val="hybridMultilevel"/>
    <w:tmpl w:val="2EDC030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4D8067F2"/>
    <w:multiLevelType w:val="hybridMultilevel"/>
    <w:tmpl w:val="FE1629A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53EC4151"/>
    <w:multiLevelType w:val="hybridMultilevel"/>
    <w:tmpl w:val="0B26FC0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6E12DD9"/>
    <w:multiLevelType w:val="hybridMultilevel"/>
    <w:tmpl w:val="20942110"/>
    <w:lvl w:ilvl="0" w:tplc="49944462">
      <w:start w:val="1"/>
      <w:numFmt w:val="bullet"/>
      <w:lvlText w:val=""/>
      <w:lvlJc w:val="left"/>
      <w:pPr>
        <w:tabs>
          <w:tab w:val="num" w:pos="1450"/>
        </w:tabs>
        <w:ind w:left="1450" w:hanging="360"/>
      </w:pPr>
      <w:rPr>
        <w:rFonts w:ascii="Symbol" w:hAnsi="Symbol" w:hint="default"/>
      </w:rPr>
    </w:lvl>
    <w:lvl w:ilvl="1" w:tplc="04190003" w:tentative="1">
      <w:start w:val="1"/>
      <w:numFmt w:val="bullet"/>
      <w:lvlText w:val="o"/>
      <w:lvlJc w:val="left"/>
      <w:pPr>
        <w:tabs>
          <w:tab w:val="num" w:pos="1990"/>
        </w:tabs>
        <w:ind w:left="1990" w:hanging="360"/>
      </w:pPr>
      <w:rPr>
        <w:rFonts w:ascii="Courier New" w:hAnsi="Courier New" w:cs="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cs="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cs="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abstractNum w:abstractNumId="16">
    <w:nsid w:val="573F57FB"/>
    <w:multiLevelType w:val="hybridMultilevel"/>
    <w:tmpl w:val="225EC91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59AB35EB"/>
    <w:multiLevelType w:val="hybridMultilevel"/>
    <w:tmpl w:val="534AC61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5D6079B7"/>
    <w:multiLevelType w:val="hybridMultilevel"/>
    <w:tmpl w:val="EF1C876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5ED97546"/>
    <w:multiLevelType w:val="hybridMultilevel"/>
    <w:tmpl w:val="8E62B79E"/>
    <w:lvl w:ilvl="0" w:tplc="E70087FE">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F28429C"/>
    <w:multiLevelType w:val="hybridMultilevel"/>
    <w:tmpl w:val="187E1F4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63C40FE9"/>
    <w:multiLevelType w:val="hybridMultilevel"/>
    <w:tmpl w:val="9E6C0AFA"/>
    <w:lvl w:ilvl="0" w:tplc="0419000F">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2">
    <w:nsid w:val="6E086E6C"/>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23">
    <w:nsid w:val="6E9C1F9A"/>
    <w:multiLevelType w:val="hybridMultilevel"/>
    <w:tmpl w:val="4252A426"/>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4">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70425317"/>
    <w:multiLevelType w:val="hybridMultilevel"/>
    <w:tmpl w:val="AD88A4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2D94672"/>
    <w:multiLevelType w:val="hybridMultilevel"/>
    <w:tmpl w:val="6196393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499566E"/>
    <w:multiLevelType w:val="singleLevel"/>
    <w:tmpl w:val="E7821A2A"/>
    <w:lvl w:ilvl="0">
      <w:start w:val="1"/>
      <w:numFmt w:val="bullet"/>
      <w:lvlText w:val=""/>
      <w:lvlJc w:val="left"/>
      <w:pPr>
        <w:tabs>
          <w:tab w:val="num" w:pos="720"/>
        </w:tabs>
        <w:ind w:left="720" w:hanging="360"/>
      </w:pPr>
      <w:rPr>
        <w:rFonts w:ascii="Symbol" w:hAnsi="Symbol" w:hint="default"/>
        <w:color w:val="auto"/>
      </w:rPr>
    </w:lvl>
  </w:abstractNum>
  <w:abstractNum w:abstractNumId="28">
    <w:nsid w:val="79CD76C2"/>
    <w:multiLevelType w:val="hybridMultilevel"/>
    <w:tmpl w:val="7E02B5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A8B761B"/>
    <w:multiLevelType w:val="hybridMultilevel"/>
    <w:tmpl w:val="0E6A533E"/>
    <w:lvl w:ilvl="0" w:tplc="8522D5AE">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7B500548"/>
    <w:multiLevelType w:val="hybridMultilevel"/>
    <w:tmpl w:val="A254F7E4"/>
    <w:lvl w:ilvl="0" w:tplc="04190001">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31">
    <w:nsid w:val="7D63181D"/>
    <w:multiLevelType w:val="hybridMultilevel"/>
    <w:tmpl w:val="47B096F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24"/>
  </w:num>
  <w:num w:numId="2">
    <w:abstractNumId w:val="29"/>
  </w:num>
  <w:num w:numId="3">
    <w:abstractNumId w:val="27"/>
  </w:num>
  <w:num w:numId="4">
    <w:abstractNumId w:val="0"/>
  </w:num>
  <w:num w:numId="5">
    <w:abstractNumId w:val="22"/>
  </w:num>
  <w:num w:numId="6">
    <w:abstractNumId w:val="11"/>
  </w:num>
  <w:num w:numId="7">
    <w:abstractNumId w:val="21"/>
  </w:num>
  <w:num w:numId="8">
    <w:abstractNumId w:val="19"/>
  </w:num>
  <w:num w:numId="9">
    <w:abstractNumId w:val="3"/>
  </w:num>
  <w:num w:numId="10">
    <w:abstractNumId w:val="9"/>
  </w:num>
  <w:num w:numId="11">
    <w:abstractNumId w:val="6"/>
  </w:num>
  <w:num w:numId="12">
    <w:abstractNumId w:val="8"/>
  </w:num>
  <w:num w:numId="13">
    <w:abstractNumId w:val="7"/>
  </w:num>
  <w:num w:numId="14">
    <w:abstractNumId w:val="16"/>
  </w:num>
  <w:num w:numId="15">
    <w:abstractNumId w:val="5"/>
  </w:num>
  <w:num w:numId="16">
    <w:abstractNumId w:val="31"/>
  </w:num>
  <w:num w:numId="17">
    <w:abstractNumId w:val="12"/>
  </w:num>
  <w:num w:numId="18">
    <w:abstractNumId w:val="2"/>
  </w:num>
  <w:num w:numId="19">
    <w:abstractNumId w:val="10"/>
  </w:num>
  <w:num w:numId="20">
    <w:abstractNumId w:val="25"/>
  </w:num>
  <w:num w:numId="21">
    <w:abstractNumId w:val="23"/>
  </w:num>
  <w:num w:numId="22">
    <w:abstractNumId w:val="17"/>
  </w:num>
  <w:num w:numId="23">
    <w:abstractNumId w:val="18"/>
  </w:num>
  <w:num w:numId="24">
    <w:abstractNumId w:val="20"/>
  </w:num>
  <w:num w:numId="25">
    <w:abstractNumId w:val="30"/>
  </w:num>
  <w:num w:numId="26">
    <w:abstractNumId w:val="1"/>
  </w:num>
  <w:num w:numId="27">
    <w:abstractNumId w:val="4"/>
  </w:num>
  <w:num w:numId="28">
    <w:abstractNumId w:val="26"/>
  </w:num>
  <w:num w:numId="29">
    <w:abstractNumId w:val="28"/>
  </w:num>
  <w:num w:numId="30">
    <w:abstractNumId w:val="15"/>
  </w:num>
  <w:num w:numId="31">
    <w:abstractNumId w:val="14"/>
  </w:num>
  <w:num w:numId="3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976458"/>
    <w:rsid w:val="000011E2"/>
    <w:rsid w:val="00052E9A"/>
    <w:rsid w:val="000B3C23"/>
    <w:rsid w:val="00120BE2"/>
    <w:rsid w:val="00135D5D"/>
    <w:rsid w:val="001D5984"/>
    <w:rsid w:val="00242DC4"/>
    <w:rsid w:val="002550D9"/>
    <w:rsid w:val="00287294"/>
    <w:rsid w:val="002B227B"/>
    <w:rsid w:val="003A23BE"/>
    <w:rsid w:val="00435913"/>
    <w:rsid w:val="0048782D"/>
    <w:rsid w:val="004A7246"/>
    <w:rsid w:val="004D0CC5"/>
    <w:rsid w:val="004E61DD"/>
    <w:rsid w:val="005F70AC"/>
    <w:rsid w:val="00611AC2"/>
    <w:rsid w:val="00684F51"/>
    <w:rsid w:val="006A3731"/>
    <w:rsid w:val="006C0922"/>
    <w:rsid w:val="006D5B95"/>
    <w:rsid w:val="006E44BD"/>
    <w:rsid w:val="006E605B"/>
    <w:rsid w:val="0077514F"/>
    <w:rsid w:val="00793DA6"/>
    <w:rsid w:val="007E5D79"/>
    <w:rsid w:val="0080689B"/>
    <w:rsid w:val="00840582"/>
    <w:rsid w:val="00855417"/>
    <w:rsid w:val="00883BEA"/>
    <w:rsid w:val="008873E3"/>
    <w:rsid w:val="0091082F"/>
    <w:rsid w:val="009552F0"/>
    <w:rsid w:val="00957F7B"/>
    <w:rsid w:val="00976458"/>
    <w:rsid w:val="0098343B"/>
    <w:rsid w:val="00984B7E"/>
    <w:rsid w:val="009E0CE6"/>
    <w:rsid w:val="009E4E94"/>
    <w:rsid w:val="00A9139D"/>
    <w:rsid w:val="00B04EA8"/>
    <w:rsid w:val="00B3235D"/>
    <w:rsid w:val="00B9481C"/>
    <w:rsid w:val="00BA09E9"/>
    <w:rsid w:val="00BA724D"/>
    <w:rsid w:val="00C10D8F"/>
    <w:rsid w:val="00C53A8A"/>
    <w:rsid w:val="00C66DA9"/>
    <w:rsid w:val="00D0504E"/>
    <w:rsid w:val="00D44E86"/>
    <w:rsid w:val="00D54E67"/>
    <w:rsid w:val="00E500CC"/>
    <w:rsid w:val="00E6654A"/>
    <w:rsid w:val="00E8474D"/>
    <w:rsid w:val="00F12D8F"/>
    <w:rsid w:val="00FC25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BE2"/>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120BE2"/>
    <w:pPr>
      <w:spacing w:before="108" w:after="108"/>
      <w:ind w:firstLine="0"/>
      <w:jc w:val="center"/>
      <w:outlineLvl w:val="0"/>
    </w:pPr>
    <w:rPr>
      <w:b/>
      <w:bCs/>
      <w:color w:val="26282F"/>
    </w:rPr>
  </w:style>
  <w:style w:type="paragraph" w:styleId="2">
    <w:name w:val="heading 2"/>
    <w:basedOn w:val="a"/>
    <w:next w:val="a"/>
    <w:link w:val="20"/>
    <w:uiPriority w:val="99"/>
    <w:qFormat/>
    <w:rsid w:val="00883BEA"/>
    <w:pPr>
      <w:keepNext/>
      <w:widowControl/>
      <w:autoSpaceDE/>
      <w:autoSpaceDN/>
      <w:adjustRightInd/>
      <w:ind w:firstLine="0"/>
      <w:jc w:val="right"/>
      <w:outlineLvl w:val="1"/>
    </w:pPr>
    <w:rPr>
      <w:rFonts w:eastAsia="Times New Roman"/>
      <w:b/>
      <w:bCs/>
      <w:sz w:val="22"/>
      <w:szCs w:val="22"/>
    </w:rPr>
  </w:style>
  <w:style w:type="paragraph" w:styleId="30">
    <w:name w:val="heading 3"/>
    <w:basedOn w:val="a"/>
    <w:next w:val="a"/>
    <w:link w:val="31"/>
    <w:uiPriority w:val="99"/>
    <w:unhideWhenUsed/>
    <w:qFormat/>
    <w:rsid w:val="00883BEA"/>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0"/>
    <w:link w:val="40"/>
    <w:uiPriority w:val="99"/>
    <w:qFormat/>
    <w:rsid w:val="00883BEA"/>
    <w:pPr>
      <w:keepNext/>
      <w:keepLines/>
      <w:widowControl/>
      <w:autoSpaceDE/>
      <w:autoSpaceDN/>
      <w:adjustRightInd/>
      <w:spacing w:line="220" w:lineRule="atLeast"/>
      <w:ind w:left="840" w:right="-360" w:firstLine="0"/>
      <w:jc w:val="left"/>
      <w:outlineLvl w:val="3"/>
    </w:pPr>
    <w:rPr>
      <w:rFonts w:ascii="Times New Roman" w:eastAsia="Times New Roman" w:hAnsi="Times New Roman" w:cs="Times New Roman"/>
      <w:i/>
      <w:iCs/>
      <w:spacing w:val="-2"/>
      <w:kern w:val="28"/>
      <w:sz w:val="20"/>
      <w:szCs w:val="20"/>
    </w:rPr>
  </w:style>
  <w:style w:type="paragraph" w:styleId="5">
    <w:name w:val="heading 5"/>
    <w:basedOn w:val="a"/>
    <w:next w:val="a0"/>
    <w:link w:val="50"/>
    <w:uiPriority w:val="99"/>
    <w:qFormat/>
    <w:rsid w:val="00883BEA"/>
    <w:pPr>
      <w:keepNext/>
      <w:keepLines/>
      <w:widowControl/>
      <w:autoSpaceDE/>
      <w:autoSpaceDN/>
      <w:adjustRightInd/>
      <w:spacing w:line="220" w:lineRule="atLeast"/>
      <w:ind w:left="1440" w:right="-360" w:firstLine="0"/>
      <w:jc w:val="left"/>
      <w:outlineLvl w:val="4"/>
    </w:pPr>
    <w:rPr>
      <w:rFonts w:ascii="Times New Roman" w:eastAsia="Times New Roman" w:hAnsi="Times New Roman" w:cs="Times New Roman"/>
      <w:i/>
      <w:iCs/>
      <w:spacing w:val="-2"/>
      <w:kern w:val="28"/>
      <w:sz w:val="20"/>
      <w:szCs w:val="20"/>
    </w:rPr>
  </w:style>
  <w:style w:type="paragraph" w:styleId="6">
    <w:name w:val="heading 6"/>
    <w:basedOn w:val="a"/>
    <w:next w:val="a0"/>
    <w:link w:val="60"/>
    <w:uiPriority w:val="99"/>
    <w:qFormat/>
    <w:rsid w:val="00883BEA"/>
    <w:pPr>
      <w:keepNext/>
      <w:keepLines/>
      <w:widowControl/>
      <w:autoSpaceDE/>
      <w:autoSpaceDN/>
      <w:adjustRightInd/>
      <w:spacing w:line="220" w:lineRule="atLeast"/>
      <w:ind w:left="840" w:right="-360" w:firstLine="0"/>
      <w:jc w:val="left"/>
      <w:outlineLvl w:val="5"/>
    </w:pPr>
    <w:rPr>
      <w:rFonts w:eastAsia="Times New Roman"/>
      <w:i/>
      <w:iCs/>
      <w:spacing w:val="-4"/>
      <w:kern w:val="28"/>
      <w:sz w:val="20"/>
      <w:szCs w:val="20"/>
    </w:rPr>
  </w:style>
  <w:style w:type="paragraph" w:styleId="7">
    <w:name w:val="heading 7"/>
    <w:basedOn w:val="a"/>
    <w:next w:val="a"/>
    <w:link w:val="70"/>
    <w:uiPriority w:val="99"/>
    <w:qFormat/>
    <w:rsid w:val="00883BEA"/>
    <w:pPr>
      <w:keepNext/>
      <w:widowControl/>
      <w:autoSpaceDE/>
      <w:autoSpaceDN/>
      <w:adjustRightInd/>
      <w:ind w:firstLine="0"/>
      <w:jc w:val="left"/>
      <w:outlineLvl w:val="6"/>
    </w:pPr>
    <w:rPr>
      <w:rFonts w:ascii="Times New Roman" w:eastAsia="Times New Roman" w:hAnsi="Times New Roman" w:cs="Times New Roman"/>
      <w:i/>
      <w:iCs/>
      <w:sz w:val="20"/>
      <w:szCs w:val="20"/>
    </w:rPr>
  </w:style>
  <w:style w:type="paragraph" w:styleId="8">
    <w:name w:val="heading 8"/>
    <w:basedOn w:val="a"/>
    <w:next w:val="a"/>
    <w:link w:val="80"/>
    <w:uiPriority w:val="99"/>
    <w:qFormat/>
    <w:rsid w:val="00883BEA"/>
    <w:pPr>
      <w:keepNext/>
      <w:widowControl/>
      <w:autoSpaceDE/>
      <w:autoSpaceDN/>
      <w:adjustRightInd/>
      <w:ind w:left="34" w:right="-250" w:firstLine="0"/>
      <w:jc w:val="left"/>
      <w:outlineLvl w:val="7"/>
    </w:pPr>
    <w:rPr>
      <w:rFonts w:ascii="Garamond" w:eastAsia="Times New Roman" w:hAnsi="Garamond" w:cs="Times New Roman"/>
    </w:rPr>
  </w:style>
  <w:style w:type="paragraph" w:styleId="9">
    <w:name w:val="heading 9"/>
    <w:basedOn w:val="a"/>
    <w:next w:val="a"/>
    <w:link w:val="90"/>
    <w:uiPriority w:val="99"/>
    <w:qFormat/>
    <w:rsid w:val="00883BEA"/>
    <w:pPr>
      <w:keepNext/>
      <w:widowControl/>
      <w:autoSpaceDE/>
      <w:autoSpaceDN/>
      <w:adjustRightInd/>
      <w:ind w:left="34" w:right="-107" w:firstLine="0"/>
      <w:jc w:val="center"/>
      <w:outlineLvl w:val="8"/>
    </w:pPr>
    <w:rPr>
      <w:rFonts w:ascii="Garamond" w:eastAsia="Times New Roman" w:hAnsi="Garamond" w:cs="Times New Roma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120BE2"/>
    <w:rPr>
      <w:rFonts w:asciiTheme="majorHAnsi" w:eastAsiaTheme="majorEastAsia" w:hAnsiTheme="majorHAnsi" w:cstheme="majorBidi"/>
      <w:b/>
      <w:bCs/>
      <w:kern w:val="32"/>
      <w:sz w:val="32"/>
      <w:szCs w:val="32"/>
    </w:rPr>
  </w:style>
  <w:style w:type="character" w:customStyle="1" w:styleId="20">
    <w:name w:val="Заголовок 2 Знак"/>
    <w:basedOn w:val="a1"/>
    <w:link w:val="2"/>
    <w:uiPriority w:val="99"/>
    <w:rsid w:val="00883BEA"/>
    <w:rPr>
      <w:rFonts w:ascii="Arial" w:eastAsia="Times New Roman" w:hAnsi="Arial" w:cs="Arial"/>
      <w:b/>
      <w:bCs/>
    </w:rPr>
  </w:style>
  <w:style w:type="character" w:customStyle="1" w:styleId="31">
    <w:name w:val="Заголовок 3 Знак"/>
    <w:basedOn w:val="a1"/>
    <w:link w:val="30"/>
    <w:uiPriority w:val="99"/>
    <w:semiHidden/>
    <w:rsid w:val="00883BEA"/>
    <w:rPr>
      <w:rFonts w:asciiTheme="majorHAnsi" w:eastAsiaTheme="majorEastAsia" w:hAnsiTheme="majorHAnsi" w:cstheme="majorBidi"/>
      <w:b/>
      <w:bCs/>
      <w:sz w:val="26"/>
      <w:szCs w:val="26"/>
    </w:rPr>
  </w:style>
  <w:style w:type="paragraph" w:styleId="a0">
    <w:name w:val="Body Text"/>
    <w:basedOn w:val="a"/>
    <w:link w:val="a4"/>
    <w:uiPriority w:val="99"/>
    <w:unhideWhenUsed/>
    <w:rsid w:val="00883BEA"/>
    <w:pPr>
      <w:spacing w:after="120"/>
    </w:pPr>
  </w:style>
  <w:style w:type="character" w:customStyle="1" w:styleId="a4">
    <w:name w:val="Основной текст Знак"/>
    <w:basedOn w:val="a1"/>
    <w:link w:val="a0"/>
    <w:uiPriority w:val="99"/>
    <w:rsid w:val="00883BEA"/>
    <w:rPr>
      <w:rFonts w:ascii="Arial" w:hAnsi="Arial" w:cs="Arial"/>
      <w:sz w:val="24"/>
      <w:szCs w:val="24"/>
    </w:rPr>
  </w:style>
  <w:style w:type="character" w:customStyle="1" w:styleId="40">
    <w:name w:val="Заголовок 4 Знак"/>
    <w:basedOn w:val="a1"/>
    <w:link w:val="4"/>
    <w:uiPriority w:val="99"/>
    <w:rsid w:val="00883BEA"/>
    <w:rPr>
      <w:rFonts w:ascii="Times New Roman" w:eastAsia="Times New Roman" w:hAnsi="Times New Roman" w:cs="Times New Roman"/>
      <w:i/>
      <w:iCs/>
      <w:spacing w:val="-2"/>
      <w:kern w:val="28"/>
      <w:sz w:val="20"/>
      <w:szCs w:val="20"/>
    </w:rPr>
  </w:style>
  <w:style w:type="character" w:customStyle="1" w:styleId="50">
    <w:name w:val="Заголовок 5 Знак"/>
    <w:basedOn w:val="a1"/>
    <w:link w:val="5"/>
    <w:uiPriority w:val="99"/>
    <w:rsid w:val="00883BEA"/>
    <w:rPr>
      <w:rFonts w:ascii="Times New Roman" w:eastAsia="Times New Roman" w:hAnsi="Times New Roman" w:cs="Times New Roman"/>
      <w:i/>
      <w:iCs/>
      <w:spacing w:val="-2"/>
      <w:kern w:val="28"/>
      <w:sz w:val="20"/>
      <w:szCs w:val="20"/>
    </w:rPr>
  </w:style>
  <w:style w:type="character" w:customStyle="1" w:styleId="60">
    <w:name w:val="Заголовок 6 Знак"/>
    <w:basedOn w:val="a1"/>
    <w:link w:val="6"/>
    <w:uiPriority w:val="99"/>
    <w:rsid w:val="00883BEA"/>
    <w:rPr>
      <w:rFonts w:ascii="Arial" w:eastAsia="Times New Roman" w:hAnsi="Arial" w:cs="Arial"/>
      <w:i/>
      <w:iCs/>
      <w:spacing w:val="-4"/>
      <w:kern w:val="28"/>
      <w:sz w:val="20"/>
      <w:szCs w:val="20"/>
    </w:rPr>
  </w:style>
  <w:style w:type="character" w:customStyle="1" w:styleId="70">
    <w:name w:val="Заголовок 7 Знак"/>
    <w:basedOn w:val="a1"/>
    <w:link w:val="7"/>
    <w:uiPriority w:val="99"/>
    <w:rsid w:val="00883BEA"/>
    <w:rPr>
      <w:rFonts w:ascii="Times New Roman" w:eastAsia="Times New Roman" w:hAnsi="Times New Roman" w:cs="Times New Roman"/>
      <w:i/>
      <w:iCs/>
      <w:sz w:val="20"/>
      <w:szCs w:val="20"/>
    </w:rPr>
  </w:style>
  <w:style w:type="character" w:customStyle="1" w:styleId="80">
    <w:name w:val="Заголовок 8 Знак"/>
    <w:basedOn w:val="a1"/>
    <w:link w:val="8"/>
    <w:uiPriority w:val="99"/>
    <w:rsid w:val="00883BEA"/>
    <w:rPr>
      <w:rFonts w:ascii="Garamond" w:eastAsia="Times New Roman" w:hAnsi="Garamond" w:cs="Times New Roman"/>
      <w:sz w:val="24"/>
      <w:szCs w:val="24"/>
    </w:rPr>
  </w:style>
  <w:style w:type="character" w:customStyle="1" w:styleId="90">
    <w:name w:val="Заголовок 9 Знак"/>
    <w:basedOn w:val="a1"/>
    <w:link w:val="9"/>
    <w:uiPriority w:val="99"/>
    <w:rsid w:val="00883BEA"/>
    <w:rPr>
      <w:rFonts w:ascii="Garamond" w:eastAsia="Times New Roman" w:hAnsi="Garamond" w:cs="Times New Roman"/>
      <w:sz w:val="24"/>
      <w:szCs w:val="24"/>
    </w:rPr>
  </w:style>
  <w:style w:type="character" w:customStyle="1" w:styleId="a5">
    <w:name w:val="Цветовое выделение"/>
    <w:uiPriority w:val="99"/>
    <w:rsid w:val="00120BE2"/>
    <w:rPr>
      <w:b/>
      <w:bCs/>
      <w:color w:val="26282F"/>
    </w:rPr>
  </w:style>
  <w:style w:type="character" w:customStyle="1" w:styleId="a6">
    <w:name w:val="Гипертекстовая ссылка"/>
    <w:basedOn w:val="a5"/>
    <w:uiPriority w:val="99"/>
    <w:rsid w:val="00120BE2"/>
    <w:rPr>
      <w:color w:val="106BBE"/>
    </w:rPr>
  </w:style>
  <w:style w:type="paragraph" w:customStyle="1" w:styleId="a7">
    <w:name w:val="Текст (справка)"/>
    <w:basedOn w:val="a"/>
    <w:next w:val="a"/>
    <w:uiPriority w:val="99"/>
    <w:rsid w:val="00120BE2"/>
    <w:pPr>
      <w:ind w:left="170" w:right="170" w:firstLine="0"/>
      <w:jc w:val="left"/>
    </w:pPr>
  </w:style>
  <w:style w:type="paragraph" w:customStyle="1" w:styleId="a8">
    <w:name w:val="Комментарий"/>
    <w:basedOn w:val="a7"/>
    <w:next w:val="a"/>
    <w:uiPriority w:val="99"/>
    <w:rsid w:val="00120BE2"/>
    <w:pPr>
      <w:spacing w:before="75"/>
      <w:ind w:right="0"/>
      <w:jc w:val="both"/>
    </w:pPr>
    <w:rPr>
      <w:color w:val="353842"/>
      <w:shd w:val="clear" w:color="auto" w:fill="F0F0F0"/>
    </w:rPr>
  </w:style>
  <w:style w:type="paragraph" w:customStyle="1" w:styleId="a9">
    <w:name w:val="Нормальный (таблица)"/>
    <w:basedOn w:val="a"/>
    <w:next w:val="a"/>
    <w:uiPriority w:val="99"/>
    <w:rsid w:val="00120BE2"/>
    <w:pPr>
      <w:ind w:firstLine="0"/>
    </w:pPr>
  </w:style>
  <w:style w:type="paragraph" w:customStyle="1" w:styleId="aa">
    <w:name w:val="Прижатый влево"/>
    <w:basedOn w:val="a"/>
    <w:next w:val="a"/>
    <w:uiPriority w:val="99"/>
    <w:rsid w:val="00120BE2"/>
    <w:pPr>
      <w:ind w:firstLine="0"/>
      <w:jc w:val="left"/>
    </w:pPr>
  </w:style>
  <w:style w:type="character" w:customStyle="1" w:styleId="ab">
    <w:name w:val="Цветовое выделение для Текст"/>
    <w:uiPriority w:val="99"/>
    <w:rsid w:val="00120BE2"/>
  </w:style>
  <w:style w:type="paragraph" w:styleId="21">
    <w:name w:val="Body Text 2"/>
    <w:basedOn w:val="a"/>
    <w:link w:val="22"/>
    <w:uiPriority w:val="99"/>
    <w:rsid w:val="00883BEA"/>
    <w:pPr>
      <w:widowControl/>
      <w:autoSpaceDE/>
      <w:autoSpaceDN/>
      <w:adjustRightInd/>
      <w:spacing w:before="100" w:beforeAutospacing="1" w:after="100" w:afterAutospacing="1" w:line="360" w:lineRule="auto"/>
      <w:ind w:right="57" w:firstLine="0"/>
    </w:pPr>
    <w:rPr>
      <w:rFonts w:ascii="Garamond" w:eastAsia="Times New Roman" w:hAnsi="Garamond" w:cs="Times New Roman"/>
      <w:color w:val="000000"/>
      <w:sz w:val="28"/>
      <w:szCs w:val="28"/>
    </w:rPr>
  </w:style>
  <w:style w:type="character" w:customStyle="1" w:styleId="22">
    <w:name w:val="Основной текст 2 Знак"/>
    <w:basedOn w:val="a1"/>
    <w:link w:val="21"/>
    <w:uiPriority w:val="99"/>
    <w:rsid w:val="00883BEA"/>
    <w:rPr>
      <w:rFonts w:ascii="Garamond" w:eastAsia="Times New Roman" w:hAnsi="Garamond" w:cs="Times New Roman"/>
      <w:color w:val="000000"/>
      <w:sz w:val="28"/>
      <w:szCs w:val="28"/>
    </w:rPr>
  </w:style>
  <w:style w:type="paragraph" w:styleId="ac">
    <w:name w:val="Normal (Web)"/>
    <w:basedOn w:val="a"/>
    <w:uiPriority w:val="99"/>
    <w:rsid w:val="00883BEA"/>
    <w:pPr>
      <w:widowControl/>
      <w:autoSpaceDE/>
      <w:autoSpaceDN/>
      <w:adjustRightInd/>
      <w:spacing w:before="100" w:beforeAutospacing="1" w:after="100" w:afterAutospacing="1"/>
      <w:ind w:firstLine="0"/>
      <w:jc w:val="left"/>
    </w:pPr>
    <w:rPr>
      <w:rFonts w:eastAsia="Times New Roman"/>
    </w:rPr>
  </w:style>
  <w:style w:type="paragraph" w:styleId="23">
    <w:name w:val="Body Text Indent 2"/>
    <w:basedOn w:val="a"/>
    <w:link w:val="24"/>
    <w:uiPriority w:val="99"/>
    <w:unhideWhenUsed/>
    <w:rsid w:val="00883BEA"/>
    <w:pPr>
      <w:spacing w:after="120" w:line="480" w:lineRule="auto"/>
      <w:ind w:left="283"/>
    </w:pPr>
  </w:style>
  <w:style w:type="character" w:customStyle="1" w:styleId="24">
    <w:name w:val="Основной текст с отступом 2 Знак"/>
    <w:basedOn w:val="a1"/>
    <w:link w:val="23"/>
    <w:uiPriority w:val="99"/>
    <w:semiHidden/>
    <w:rsid w:val="00883BEA"/>
    <w:rPr>
      <w:rFonts w:ascii="Arial" w:hAnsi="Arial" w:cs="Arial"/>
      <w:sz w:val="24"/>
      <w:szCs w:val="24"/>
    </w:rPr>
  </w:style>
  <w:style w:type="paragraph" w:styleId="ad">
    <w:name w:val="Title"/>
    <w:basedOn w:val="a"/>
    <w:link w:val="ae"/>
    <w:uiPriority w:val="99"/>
    <w:qFormat/>
    <w:rsid w:val="00883BEA"/>
    <w:pPr>
      <w:widowControl/>
      <w:autoSpaceDE/>
      <w:autoSpaceDN/>
      <w:adjustRightInd/>
      <w:ind w:firstLine="0"/>
      <w:jc w:val="center"/>
    </w:pPr>
    <w:rPr>
      <w:rFonts w:eastAsia="Times New Roman"/>
      <w:b/>
      <w:bCs/>
      <w:sz w:val="20"/>
      <w:szCs w:val="20"/>
    </w:rPr>
  </w:style>
  <w:style w:type="character" w:customStyle="1" w:styleId="ae">
    <w:name w:val="Название Знак"/>
    <w:basedOn w:val="a1"/>
    <w:link w:val="ad"/>
    <w:uiPriority w:val="99"/>
    <w:rsid w:val="00883BEA"/>
    <w:rPr>
      <w:rFonts w:ascii="Arial" w:eastAsia="Times New Roman" w:hAnsi="Arial" w:cs="Arial"/>
      <w:b/>
      <w:bCs/>
      <w:sz w:val="20"/>
      <w:szCs w:val="20"/>
    </w:rPr>
  </w:style>
  <w:style w:type="paragraph" w:styleId="af">
    <w:name w:val="Body Text Indent"/>
    <w:basedOn w:val="a"/>
    <w:link w:val="af0"/>
    <w:uiPriority w:val="99"/>
    <w:rsid w:val="00883BEA"/>
    <w:pPr>
      <w:widowControl/>
      <w:autoSpaceDE/>
      <w:autoSpaceDN/>
      <w:adjustRightInd/>
      <w:ind w:firstLine="0"/>
    </w:pPr>
    <w:rPr>
      <w:rFonts w:eastAsia="Times New Roman"/>
      <w:sz w:val="22"/>
      <w:szCs w:val="22"/>
    </w:rPr>
  </w:style>
  <w:style w:type="character" w:customStyle="1" w:styleId="af0">
    <w:name w:val="Основной текст с отступом Знак"/>
    <w:basedOn w:val="a1"/>
    <w:link w:val="af"/>
    <w:uiPriority w:val="99"/>
    <w:rsid w:val="00883BEA"/>
    <w:rPr>
      <w:rFonts w:ascii="Arial" w:eastAsia="Times New Roman" w:hAnsi="Arial" w:cs="Arial"/>
    </w:rPr>
  </w:style>
  <w:style w:type="paragraph" w:styleId="32">
    <w:name w:val="Body Text Indent 3"/>
    <w:basedOn w:val="a"/>
    <w:link w:val="33"/>
    <w:uiPriority w:val="99"/>
    <w:rsid w:val="00883BEA"/>
    <w:pPr>
      <w:widowControl/>
      <w:autoSpaceDE/>
      <w:autoSpaceDN/>
      <w:adjustRightInd/>
      <w:ind w:firstLine="567"/>
    </w:pPr>
    <w:rPr>
      <w:rFonts w:eastAsia="Times New Roman"/>
      <w:sz w:val="22"/>
      <w:szCs w:val="22"/>
    </w:rPr>
  </w:style>
  <w:style w:type="character" w:customStyle="1" w:styleId="33">
    <w:name w:val="Основной текст с отступом 3 Знак"/>
    <w:basedOn w:val="a1"/>
    <w:link w:val="32"/>
    <w:uiPriority w:val="99"/>
    <w:rsid w:val="00883BEA"/>
    <w:rPr>
      <w:rFonts w:ascii="Arial" w:eastAsia="Times New Roman" w:hAnsi="Arial" w:cs="Arial"/>
    </w:rPr>
  </w:style>
  <w:style w:type="paragraph" w:styleId="3">
    <w:name w:val="List Number 3"/>
    <w:basedOn w:val="a"/>
    <w:uiPriority w:val="99"/>
    <w:rsid w:val="00883BEA"/>
    <w:pPr>
      <w:widowControl/>
      <w:numPr>
        <w:numId w:val="4"/>
      </w:numPr>
      <w:autoSpaceDE/>
      <w:autoSpaceDN/>
      <w:adjustRightInd/>
      <w:jc w:val="left"/>
    </w:pPr>
    <w:rPr>
      <w:rFonts w:ascii="Times New Roman" w:eastAsia="Times New Roman" w:hAnsi="Times New Roman" w:cs="Times New Roman"/>
      <w:sz w:val="20"/>
      <w:szCs w:val="20"/>
    </w:rPr>
  </w:style>
  <w:style w:type="paragraph" w:customStyle="1" w:styleId="af1">
    <w:name w:val="курсив"/>
    <w:autoRedefine/>
    <w:uiPriority w:val="99"/>
    <w:rsid w:val="00883BEA"/>
    <w:pPr>
      <w:spacing w:after="0" w:line="240" w:lineRule="auto"/>
      <w:ind w:firstLine="720"/>
      <w:jc w:val="both"/>
    </w:pPr>
    <w:rPr>
      <w:rFonts w:ascii="Garamond" w:eastAsia="Times New Roman" w:hAnsi="Garamond" w:cs="Times New Roman"/>
      <w:sz w:val="24"/>
      <w:szCs w:val="24"/>
      <w:lang w:val="en-US"/>
    </w:rPr>
  </w:style>
  <w:style w:type="paragraph" w:customStyle="1" w:styleId="11">
    <w:name w:val="загол_бланка1"/>
    <w:autoRedefine/>
    <w:uiPriority w:val="99"/>
    <w:rsid w:val="00883BEA"/>
    <w:pPr>
      <w:tabs>
        <w:tab w:val="left" w:pos="710"/>
        <w:tab w:val="left" w:pos="852"/>
        <w:tab w:val="left" w:pos="994"/>
      </w:tabs>
      <w:spacing w:after="0" w:line="240" w:lineRule="auto"/>
      <w:jc w:val="center"/>
    </w:pPr>
    <w:rPr>
      <w:rFonts w:ascii="Times New Roman" w:eastAsia="Times New Roman" w:hAnsi="Times New Roman" w:cs="Times New Roman"/>
      <w:b/>
      <w:bCs/>
      <w:noProof/>
      <w:sz w:val="32"/>
      <w:szCs w:val="32"/>
    </w:rPr>
  </w:style>
  <w:style w:type="paragraph" w:customStyle="1" w:styleId="34">
    <w:name w:val="загол_бланка3"/>
    <w:autoRedefine/>
    <w:uiPriority w:val="99"/>
    <w:rsid w:val="00883BEA"/>
    <w:pPr>
      <w:spacing w:after="0" w:line="240" w:lineRule="auto"/>
      <w:jc w:val="center"/>
    </w:pPr>
    <w:rPr>
      <w:rFonts w:ascii="Times New Roman" w:eastAsia="Times New Roman" w:hAnsi="Times New Roman" w:cs="Times New Roman"/>
      <w:noProof/>
      <w:sz w:val="26"/>
      <w:szCs w:val="26"/>
    </w:rPr>
  </w:style>
  <w:style w:type="paragraph" w:styleId="af2">
    <w:name w:val="header"/>
    <w:basedOn w:val="a"/>
    <w:link w:val="af3"/>
    <w:uiPriority w:val="99"/>
    <w:rsid w:val="00883BEA"/>
    <w:pPr>
      <w:widowControl/>
      <w:tabs>
        <w:tab w:val="center" w:pos="4677"/>
        <w:tab w:val="right" w:pos="9355"/>
      </w:tabs>
      <w:autoSpaceDE/>
      <w:autoSpaceDN/>
      <w:adjustRightInd/>
      <w:ind w:firstLine="0"/>
      <w:jc w:val="left"/>
    </w:pPr>
    <w:rPr>
      <w:rFonts w:ascii="Times New Roman" w:eastAsia="Times New Roman" w:hAnsi="Times New Roman" w:cs="Times New Roman"/>
      <w:sz w:val="20"/>
      <w:szCs w:val="20"/>
    </w:rPr>
  </w:style>
  <w:style w:type="character" w:customStyle="1" w:styleId="af3">
    <w:name w:val="Верхний колонтитул Знак"/>
    <w:basedOn w:val="a1"/>
    <w:link w:val="af2"/>
    <w:uiPriority w:val="99"/>
    <w:rsid w:val="00883BEA"/>
    <w:rPr>
      <w:rFonts w:ascii="Times New Roman" w:eastAsia="Times New Roman" w:hAnsi="Times New Roman" w:cs="Times New Roman"/>
      <w:sz w:val="20"/>
      <w:szCs w:val="20"/>
    </w:rPr>
  </w:style>
  <w:style w:type="paragraph" w:styleId="af4">
    <w:name w:val="footer"/>
    <w:basedOn w:val="a"/>
    <w:link w:val="af5"/>
    <w:uiPriority w:val="99"/>
    <w:rsid w:val="00883BEA"/>
    <w:pPr>
      <w:widowControl/>
      <w:tabs>
        <w:tab w:val="center" w:pos="4677"/>
        <w:tab w:val="right" w:pos="9355"/>
      </w:tabs>
      <w:autoSpaceDE/>
      <w:autoSpaceDN/>
      <w:adjustRightInd/>
      <w:ind w:firstLine="0"/>
      <w:jc w:val="left"/>
    </w:pPr>
    <w:rPr>
      <w:rFonts w:ascii="Times New Roman" w:eastAsia="Times New Roman" w:hAnsi="Times New Roman" w:cs="Times New Roman"/>
      <w:sz w:val="20"/>
      <w:szCs w:val="20"/>
    </w:rPr>
  </w:style>
  <w:style w:type="character" w:customStyle="1" w:styleId="af5">
    <w:name w:val="Нижний колонтитул Знак"/>
    <w:basedOn w:val="a1"/>
    <w:link w:val="af4"/>
    <w:uiPriority w:val="99"/>
    <w:rsid w:val="00883BEA"/>
    <w:rPr>
      <w:rFonts w:ascii="Times New Roman" w:eastAsia="Times New Roman" w:hAnsi="Times New Roman" w:cs="Times New Roman"/>
      <w:sz w:val="20"/>
      <w:szCs w:val="20"/>
    </w:rPr>
  </w:style>
  <w:style w:type="character" w:styleId="af6">
    <w:name w:val="page number"/>
    <w:basedOn w:val="a1"/>
    <w:uiPriority w:val="99"/>
    <w:rsid w:val="00883BEA"/>
    <w:rPr>
      <w:rFonts w:cs="Times New Roman"/>
    </w:rPr>
  </w:style>
  <w:style w:type="paragraph" w:styleId="35">
    <w:name w:val="Body Text 3"/>
    <w:basedOn w:val="a"/>
    <w:link w:val="36"/>
    <w:uiPriority w:val="99"/>
    <w:rsid w:val="00883BEA"/>
    <w:pPr>
      <w:widowControl/>
      <w:autoSpaceDE/>
      <w:autoSpaceDN/>
      <w:adjustRightInd/>
      <w:ind w:firstLine="0"/>
    </w:pPr>
    <w:rPr>
      <w:rFonts w:ascii="Garamond" w:eastAsia="Times New Roman" w:hAnsi="Garamond" w:cs="Times New Roman"/>
      <w:sz w:val="28"/>
      <w:szCs w:val="28"/>
    </w:rPr>
  </w:style>
  <w:style w:type="character" w:customStyle="1" w:styleId="36">
    <w:name w:val="Основной текст 3 Знак"/>
    <w:basedOn w:val="a1"/>
    <w:link w:val="35"/>
    <w:uiPriority w:val="99"/>
    <w:rsid w:val="00883BEA"/>
    <w:rPr>
      <w:rFonts w:ascii="Garamond" w:eastAsia="Times New Roman" w:hAnsi="Garamond" w:cs="Times New Roman"/>
      <w:sz w:val="28"/>
      <w:szCs w:val="28"/>
    </w:rPr>
  </w:style>
  <w:style w:type="paragraph" w:styleId="af7">
    <w:name w:val="Block Text"/>
    <w:basedOn w:val="a"/>
    <w:uiPriority w:val="99"/>
    <w:rsid w:val="00883BEA"/>
    <w:pPr>
      <w:widowControl/>
      <w:adjustRightInd/>
      <w:spacing w:before="100" w:beforeAutospacing="1" w:after="100" w:afterAutospacing="1" w:line="240" w:lineRule="atLeast"/>
      <w:ind w:left="57" w:right="113" w:firstLine="680"/>
    </w:pPr>
    <w:rPr>
      <w:rFonts w:ascii="Garamond" w:eastAsia="Times New Roman" w:hAnsi="Garamond" w:cs="Times New Roman"/>
      <w:sz w:val="22"/>
      <w:szCs w:val="22"/>
    </w:rPr>
  </w:style>
  <w:style w:type="character" w:customStyle="1" w:styleId="af8">
    <w:name w:val="Схема документа Знак"/>
    <w:basedOn w:val="a1"/>
    <w:link w:val="af9"/>
    <w:uiPriority w:val="99"/>
    <w:semiHidden/>
    <w:rsid w:val="00883BEA"/>
    <w:rPr>
      <w:rFonts w:ascii="Tahoma" w:eastAsia="Times New Roman" w:hAnsi="Tahoma" w:cs="Tahoma"/>
      <w:sz w:val="20"/>
      <w:szCs w:val="20"/>
      <w:shd w:val="clear" w:color="auto" w:fill="000080"/>
    </w:rPr>
  </w:style>
  <w:style w:type="paragraph" w:styleId="af9">
    <w:name w:val="Document Map"/>
    <w:basedOn w:val="a"/>
    <w:link w:val="af8"/>
    <w:uiPriority w:val="99"/>
    <w:semiHidden/>
    <w:rsid w:val="00883BEA"/>
    <w:pPr>
      <w:widowControl/>
      <w:shd w:val="clear" w:color="auto" w:fill="000080"/>
      <w:autoSpaceDE/>
      <w:autoSpaceDN/>
      <w:adjustRightInd/>
      <w:ind w:firstLine="0"/>
      <w:jc w:val="left"/>
    </w:pPr>
    <w:rPr>
      <w:rFonts w:ascii="Tahoma" w:eastAsia="Times New Roman" w:hAnsi="Tahoma" w:cs="Tahoma"/>
      <w:sz w:val="20"/>
      <w:szCs w:val="20"/>
    </w:rPr>
  </w:style>
  <w:style w:type="character" w:styleId="afa">
    <w:name w:val="Hyperlink"/>
    <w:basedOn w:val="a1"/>
    <w:uiPriority w:val="99"/>
    <w:rsid w:val="00883BEA"/>
    <w:rPr>
      <w:rFonts w:cs="Times New Roman"/>
      <w:color w:val="034F9A"/>
      <w:u w:val="single"/>
    </w:rPr>
  </w:style>
  <w:style w:type="paragraph" w:customStyle="1" w:styleId="ABC-paragrahinNotes">
    <w:name w:val="ABC - paragrah in Notes"/>
    <w:basedOn w:val="a"/>
    <w:uiPriority w:val="99"/>
    <w:rsid w:val="00883BEA"/>
    <w:pPr>
      <w:autoSpaceDE/>
      <w:autoSpaceDN/>
      <w:adjustRightInd/>
      <w:spacing w:after="240"/>
      <w:ind w:firstLine="0"/>
    </w:pPr>
    <w:rPr>
      <w:rFonts w:ascii="Times New Roman" w:eastAsia="Times New Roman" w:hAnsi="Times New Roman" w:cs="Times New Roman"/>
      <w:sz w:val="22"/>
      <w:szCs w:val="20"/>
      <w:lang w:val="en-AU" w:eastAsia="en-US"/>
    </w:rPr>
  </w:style>
  <w:style w:type="paragraph" w:styleId="afb">
    <w:name w:val="annotation text"/>
    <w:basedOn w:val="a"/>
    <w:link w:val="afc"/>
    <w:uiPriority w:val="99"/>
    <w:semiHidden/>
    <w:rsid w:val="00883BEA"/>
    <w:pPr>
      <w:widowControl/>
      <w:autoSpaceDE/>
      <w:autoSpaceDN/>
      <w:adjustRightInd/>
      <w:ind w:firstLine="0"/>
      <w:jc w:val="left"/>
    </w:pPr>
    <w:rPr>
      <w:rFonts w:ascii="Times New Roman" w:eastAsia="Times New Roman" w:hAnsi="Times New Roman" w:cs="Times New Roman"/>
      <w:sz w:val="22"/>
      <w:szCs w:val="20"/>
      <w:lang w:val="en-US" w:eastAsia="en-US"/>
    </w:rPr>
  </w:style>
  <w:style w:type="character" w:customStyle="1" w:styleId="afc">
    <w:name w:val="Текст примечания Знак"/>
    <w:basedOn w:val="a1"/>
    <w:link w:val="afb"/>
    <w:uiPriority w:val="99"/>
    <w:semiHidden/>
    <w:rsid w:val="00883BEA"/>
    <w:rPr>
      <w:rFonts w:ascii="Times New Roman" w:eastAsia="Times New Roman" w:hAnsi="Times New Roman" w:cs="Times New Roman"/>
      <w:szCs w:val="20"/>
      <w:lang w:val="en-US" w:eastAsia="en-US"/>
    </w:rPr>
  </w:style>
  <w:style w:type="paragraph" w:customStyle="1" w:styleId="25">
    <w:name w:val="Знак2"/>
    <w:basedOn w:val="a"/>
    <w:next w:val="2"/>
    <w:autoRedefine/>
    <w:uiPriority w:val="99"/>
    <w:rsid w:val="00883BEA"/>
    <w:pPr>
      <w:widowControl/>
      <w:autoSpaceDE/>
      <w:autoSpaceDN/>
      <w:adjustRightInd/>
      <w:spacing w:after="160" w:line="240" w:lineRule="exact"/>
      <w:ind w:firstLine="0"/>
      <w:jc w:val="left"/>
    </w:pPr>
    <w:rPr>
      <w:rFonts w:ascii="Times New Roman" w:eastAsia="Times New Roman" w:hAnsi="Times New Roman" w:cs="Times New Roman"/>
      <w:szCs w:val="20"/>
      <w:lang w:val="en-US" w:eastAsia="en-US"/>
    </w:rPr>
  </w:style>
  <w:style w:type="paragraph" w:customStyle="1" w:styleId="Default">
    <w:name w:val="Default"/>
    <w:uiPriority w:val="99"/>
    <w:rsid w:val="00883BEA"/>
    <w:pPr>
      <w:autoSpaceDE w:val="0"/>
      <w:autoSpaceDN w:val="0"/>
      <w:adjustRightInd w:val="0"/>
      <w:spacing w:after="0" w:line="240" w:lineRule="auto"/>
    </w:pPr>
    <w:rPr>
      <w:rFonts w:ascii="Arial" w:eastAsia="Times New Roman" w:hAnsi="Arial" w:cs="Arial"/>
      <w:color w:val="000000"/>
      <w:sz w:val="24"/>
      <w:szCs w:val="24"/>
    </w:rPr>
  </w:style>
  <w:style w:type="character" w:styleId="afd">
    <w:name w:val="Strong"/>
    <w:basedOn w:val="a1"/>
    <w:uiPriority w:val="99"/>
    <w:qFormat/>
    <w:rsid w:val="00883BEA"/>
    <w:rPr>
      <w:rFonts w:cs="Times New Roman"/>
      <w:b/>
      <w:bCs/>
    </w:rPr>
  </w:style>
  <w:style w:type="paragraph" w:styleId="afe">
    <w:name w:val="Plain Text"/>
    <w:basedOn w:val="a"/>
    <w:link w:val="aff"/>
    <w:uiPriority w:val="99"/>
    <w:rsid w:val="00883BEA"/>
    <w:pPr>
      <w:widowControl/>
      <w:autoSpaceDE/>
      <w:autoSpaceDN/>
      <w:adjustRightInd/>
      <w:ind w:firstLine="0"/>
      <w:jc w:val="left"/>
    </w:pPr>
    <w:rPr>
      <w:rFonts w:ascii="Courier New" w:eastAsia="Times New Roman" w:hAnsi="Courier New" w:cs="Times New Roman"/>
      <w:sz w:val="20"/>
      <w:szCs w:val="20"/>
    </w:rPr>
  </w:style>
  <w:style w:type="character" w:customStyle="1" w:styleId="aff">
    <w:name w:val="Текст Знак"/>
    <w:basedOn w:val="a1"/>
    <w:link w:val="afe"/>
    <w:uiPriority w:val="99"/>
    <w:rsid w:val="00883BEA"/>
    <w:rPr>
      <w:rFonts w:ascii="Courier New" w:eastAsia="Times New Roman" w:hAnsi="Courier New" w:cs="Times New Roman"/>
      <w:sz w:val="20"/>
      <w:szCs w:val="20"/>
    </w:rPr>
  </w:style>
  <w:style w:type="paragraph" w:customStyle="1" w:styleId="ConsNormal">
    <w:name w:val="ConsNormal"/>
    <w:uiPriority w:val="99"/>
    <w:rsid w:val="00883BEA"/>
    <w:pPr>
      <w:widowControl w:val="0"/>
      <w:spacing w:after="0" w:line="240" w:lineRule="auto"/>
      <w:ind w:firstLine="720"/>
    </w:pPr>
    <w:rPr>
      <w:rFonts w:ascii="Arial" w:eastAsia="Times New Roman" w:hAnsi="Arial" w:cs="Times New Roman"/>
      <w:sz w:val="20"/>
      <w:szCs w:val="20"/>
    </w:rPr>
  </w:style>
  <w:style w:type="character" w:styleId="aff0">
    <w:name w:val="FollowedHyperlink"/>
    <w:basedOn w:val="a1"/>
    <w:uiPriority w:val="99"/>
    <w:rsid w:val="00883BEA"/>
    <w:rPr>
      <w:rFonts w:cs="Times New Roman"/>
      <w:color w:val="800080"/>
      <w:u w:val="single"/>
    </w:rPr>
  </w:style>
  <w:style w:type="paragraph" w:customStyle="1" w:styleId="ConsPlusNonformat">
    <w:name w:val="ConsPlusNonformat"/>
    <w:uiPriority w:val="99"/>
    <w:rsid w:val="00883BEA"/>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12">
    <w:name w:val="Заголовок №1_"/>
    <w:basedOn w:val="a1"/>
    <w:link w:val="13"/>
    <w:uiPriority w:val="99"/>
    <w:locked/>
    <w:rsid w:val="00883BEA"/>
    <w:rPr>
      <w:rFonts w:cs="Times New Roman"/>
      <w:b/>
      <w:bCs/>
      <w:sz w:val="21"/>
      <w:szCs w:val="21"/>
      <w:shd w:val="clear" w:color="auto" w:fill="FFFFFF"/>
    </w:rPr>
  </w:style>
  <w:style w:type="paragraph" w:customStyle="1" w:styleId="13">
    <w:name w:val="Заголовок №1"/>
    <w:basedOn w:val="a"/>
    <w:link w:val="12"/>
    <w:uiPriority w:val="99"/>
    <w:rsid w:val="00883BEA"/>
    <w:pPr>
      <w:shd w:val="clear" w:color="auto" w:fill="FFFFFF"/>
      <w:autoSpaceDE/>
      <w:autoSpaceDN/>
      <w:adjustRightInd/>
      <w:spacing w:before="240" w:line="283" w:lineRule="exact"/>
      <w:ind w:firstLine="0"/>
      <w:jc w:val="left"/>
      <w:outlineLvl w:val="0"/>
    </w:pPr>
    <w:rPr>
      <w:rFonts w:asciiTheme="minorHAnsi" w:hAnsiTheme="minorHAnsi" w:cs="Times New Roman"/>
      <w:b/>
      <w:bCs/>
      <w:sz w:val="21"/>
      <w:szCs w:val="21"/>
    </w:rPr>
  </w:style>
  <w:style w:type="character" w:customStyle="1" w:styleId="4Exact">
    <w:name w:val="Основной текст (4) Exact"/>
    <w:basedOn w:val="a1"/>
    <w:uiPriority w:val="99"/>
    <w:rsid w:val="00883BEA"/>
    <w:rPr>
      <w:rFonts w:ascii="Times New Roman" w:hAnsi="Times New Roman" w:cs="Times New Roman"/>
      <w:b/>
      <w:bCs/>
      <w:spacing w:val="8"/>
      <w:sz w:val="18"/>
      <w:szCs w:val="18"/>
      <w:u w:val="none"/>
    </w:rPr>
  </w:style>
  <w:style w:type="character" w:customStyle="1" w:styleId="26">
    <w:name w:val="Основной текст (2)_"/>
    <w:basedOn w:val="a1"/>
    <w:link w:val="27"/>
    <w:locked/>
    <w:rsid w:val="00883BEA"/>
    <w:rPr>
      <w:rFonts w:cs="Times New Roman"/>
      <w:b/>
      <w:bCs/>
      <w:sz w:val="21"/>
      <w:szCs w:val="21"/>
      <w:shd w:val="clear" w:color="auto" w:fill="FFFFFF"/>
    </w:rPr>
  </w:style>
  <w:style w:type="paragraph" w:customStyle="1" w:styleId="27">
    <w:name w:val="Основной текст (2)"/>
    <w:basedOn w:val="a"/>
    <w:link w:val="26"/>
    <w:rsid w:val="00883BEA"/>
    <w:pPr>
      <w:shd w:val="clear" w:color="auto" w:fill="FFFFFF"/>
      <w:autoSpaceDE/>
      <w:autoSpaceDN/>
      <w:adjustRightInd/>
      <w:spacing w:line="274" w:lineRule="exact"/>
      <w:ind w:hanging="2080"/>
      <w:jc w:val="left"/>
    </w:pPr>
    <w:rPr>
      <w:rFonts w:asciiTheme="minorHAnsi" w:hAnsiTheme="minorHAnsi" w:cs="Times New Roman"/>
      <w:b/>
      <w:bCs/>
      <w:sz w:val="21"/>
      <w:szCs w:val="21"/>
    </w:rPr>
  </w:style>
  <w:style w:type="character" w:customStyle="1" w:styleId="aff1">
    <w:name w:val="Основной текст + Полужирный"/>
    <w:basedOn w:val="a4"/>
    <w:uiPriority w:val="99"/>
    <w:rsid w:val="00883BEA"/>
    <w:rPr>
      <w:rFonts w:ascii="Times New Roman" w:hAnsi="Times New Roman" w:cs="Times New Roman"/>
      <w:b/>
      <w:bCs/>
      <w:sz w:val="21"/>
      <w:szCs w:val="21"/>
      <w:u w:val="none"/>
      <w:lang w:val="ru-RU" w:eastAsia="ru-RU" w:bidi="ar-SA"/>
    </w:rPr>
  </w:style>
  <w:style w:type="character" w:customStyle="1" w:styleId="65pt1">
    <w:name w:val="Основной текст + 6.5 pt1"/>
    <w:aliases w:val="Интервал 0 pt2"/>
    <w:basedOn w:val="a4"/>
    <w:uiPriority w:val="99"/>
    <w:rsid w:val="00883BEA"/>
    <w:rPr>
      <w:rFonts w:ascii="Times New Roman" w:hAnsi="Times New Roman" w:cs="Times New Roman"/>
      <w:spacing w:val="10"/>
      <w:sz w:val="13"/>
      <w:szCs w:val="13"/>
      <w:u w:val="none"/>
      <w:lang w:val="ru-RU" w:eastAsia="ru-RU" w:bidi="ar-SA"/>
    </w:rPr>
  </w:style>
  <w:style w:type="character" w:customStyle="1" w:styleId="28">
    <w:name w:val="Подпись к таблице (2)_"/>
    <w:basedOn w:val="a1"/>
    <w:link w:val="29"/>
    <w:uiPriority w:val="99"/>
    <w:locked/>
    <w:rsid w:val="00883BEA"/>
    <w:rPr>
      <w:rFonts w:cs="Times New Roman"/>
      <w:sz w:val="21"/>
      <w:szCs w:val="21"/>
      <w:shd w:val="clear" w:color="auto" w:fill="FFFFFF"/>
    </w:rPr>
  </w:style>
  <w:style w:type="paragraph" w:customStyle="1" w:styleId="29">
    <w:name w:val="Подпись к таблице (2)"/>
    <w:basedOn w:val="a"/>
    <w:link w:val="28"/>
    <w:uiPriority w:val="99"/>
    <w:rsid w:val="00883BEA"/>
    <w:pPr>
      <w:shd w:val="clear" w:color="auto" w:fill="FFFFFF"/>
      <w:autoSpaceDE/>
      <w:autoSpaceDN/>
      <w:adjustRightInd/>
      <w:spacing w:line="240" w:lineRule="atLeast"/>
      <w:ind w:firstLine="0"/>
      <w:jc w:val="left"/>
    </w:pPr>
    <w:rPr>
      <w:rFonts w:asciiTheme="minorHAnsi" w:hAnsiTheme="minorHAnsi" w:cs="Times New Roman"/>
      <w:sz w:val="21"/>
      <w:szCs w:val="21"/>
    </w:rPr>
  </w:style>
  <w:style w:type="character" w:customStyle="1" w:styleId="aff2">
    <w:name w:val="Подпись к таблице_"/>
    <w:basedOn w:val="a1"/>
    <w:link w:val="aff3"/>
    <w:uiPriority w:val="99"/>
    <w:locked/>
    <w:rsid w:val="00883BEA"/>
    <w:rPr>
      <w:rFonts w:cs="Times New Roman"/>
      <w:b/>
      <w:bCs/>
      <w:sz w:val="21"/>
      <w:szCs w:val="21"/>
      <w:shd w:val="clear" w:color="auto" w:fill="FFFFFF"/>
    </w:rPr>
  </w:style>
  <w:style w:type="paragraph" w:customStyle="1" w:styleId="aff3">
    <w:name w:val="Подпись к таблице"/>
    <w:basedOn w:val="a"/>
    <w:link w:val="aff2"/>
    <w:uiPriority w:val="99"/>
    <w:rsid w:val="00883BEA"/>
    <w:pPr>
      <w:shd w:val="clear" w:color="auto" w:fill="FFFFFF"/>
      <w:autoSpaceDE/>
      <w:autoSpaceDN/>
      <w:adjustRightInd/>
      <w:spacing w:line="240" w:lineRule="atLeast"/>
      <w:ind w:firstLine="0"/>
      <w:jc w:val="left"/>
    </w:pPr>
    <w:rPr>
      <w:rFonts w:asciiTheme="minorHAnsi" w:hAnsiTheme="minorHAnsi" w:cs="Times New Roman"/>
      <w:b/>
      <w:bCs/>
      <w:sz w:val="21"/>
      <w:szCs w:val="21"/>
    </w:rPr>
  </w:style>
  <w:style w:type="character" w:customStyle="1" w:styleId="65pt">
    <w:name w:val="Основной текст + 6.5 pt"/>
    <w:aliases w:val="Интервал 0 pt3"/>
    <w:basedOn w:val="a4"/>
    <w:uiPriority w:val="99"/>
    <w:rsid w:val="00883BEA"/>
    <w:rPr>
      <w:rFonts w:ascii="Times New Roman" w:hAnsi="Times New Roman" w:cs="Times New Roman"/>
      <w:spacing w:val="10"/>
      <w:sz w:val="13"/>
      <w:szCs w:val="13"/>
      <w:u w:val="none"/>
      <w:lang w:val="ru-RU" w:eastAsia="ru-RU" w:bidi="ar-SA"/>
    </w:rPr>
  </w:style>
  <w:style w:type="character" w:customStyle="1" w:styleId="41">
    <w:name w:val="Основной текст (4)_"/>
    <w:basedOn w:val="a1"/>
    <w:link w:val="42"/>
    <w:uiPriority w:val="99"/>
    <w:locked/>
    <w:rsid w:val="00883BEA"/>
    <w:rPr>
      <w:rFonts w:cs="Times New Roman"/>
      <w:b/>
      <w:bCs/>
      <w:sz w:val="21"/>
      <w:szCs w:val="21"/>
      <w:shd w:val="clear" w:color="auto" w:fill="FFFFFF"/>
    </w:rPr>
  </w:style>
  <w:style w:type="paragraph" w:customStyle="1" w:styleId="42">
    <w:name w:val="Основной текст (4)"/>
    <w:basedOn w:val="a"/>
    <w:link w:val="41"/>
    <w:uiPriority w:val="99"/>
    <w:rsid w:val="00883BEA"/>
    <w:pPr>
      <w:shd w:val="clear" w:color="auto" w:fill="FFFFFF"/>
      <w:autoSpaceDE/>
      <w:autoSpaceDN/>
      <w:adjustRightInd/>
      <w:spacing w:line="240" w:lineRule="atLeast"/>
      <w:ind w:firstLine="0"/>
      <w:jc w:val="left"/>
    </w:pPr>
    <w:rPr>
      <w:rFonts w:asciiTheme="minorHAnsi" w:hAnsiTheme="minorHAnsi" w:cs="Times New Roman"/>
      <w:b/>
      <w:bCs/>
      <w:sz w:val="21"/>
      <w:szCs w:val="21"/>
    </w:rPr>
  </w:style>
  <w:style w:type="character" w:customStyle="1" w:styleId="37">
    <w:name w:val="Подпись к таблице (3)_"/>
    <w:basedOn w:val="a1"/>
    <w:link w:val="38"/>
    <w:locked/>
    <w:rsid w:val="00883BEA"/>
    <w:rPr>
      <w:rFonts w:cs="Times New Roman"/>
      <w:b/>
      <w:bCs/>
      <w:sz w:val="21"/>
      <w:szCs w:val="21"/>
      <w:shd w:val="clear" w:color="auto" w:fill="FFFFFF"/>
    </w:rPr>
  </w:style>
  <w:style w:type="paragraph" w:customStyle="1" w:styleId="38">
    <w:name w:val="Подпись к таблице (3)"/>
    <w:basedOn w:val="a"/>
    <w:link w:val="37"/>
    <w:rsid w:val="00883BEA"/>
    <w:pPr>
      <w:shd w:val="clear" w:color="auto" w:fill="FFFFFF"/>
      <w:autoSpaceDE/>
      <w:autoSpaceDN/>
      <w:adjustRightInd/>
      <w:spacing w:line="240" w:lineRule="atLeast"/>
      <w:ind w:firstLine="0"/>
      <w:jc w:val="left"/>
    </w:pPr>
    <w:rPr>
      <w:rFonts w:asciiTheme="minorHAnsi" w:hAnsiTheme="minorHAnsi" w:cs="Times New Roman"/>
      <w:b/>
      <w:bCs/>
      <w:sz w:val="21"/>
      <w:szCs w:val="21"/>
    </w:rPr>
  </w:style>
  <w:style w:type="character" w:customStyle="1" w:styleId="aff4">
    <w:name w:val="Колонтитул_"/>
    <w:basedOn w:val="a1"/>
    <w:link w:val="14"/>
    <w:uiPriority w:val="99"/>
    <w:locked/>
    <w:rsid w:val="00883BEA"/>
    <w:rPr>
      <w:rFonts w:cs="Times New Roman"/>
      <w:i/>
      <w:iCs/>
      <w:shd w:val="clear" w:color="auto" w:fill="FFFFFF"/>
    </w:rPr>
  </w:style>
  <w:style w:type="paragraph" w:customStyle="1" w:styleId="14">
    <w:name w:val="Колонтитул1"/>
    <w:basedOn w:val="a"/>
    <w:link w:val="aff4"/>
    <w:uiPriority w:val="99"/>
    <w:rsid w:val="00883BEA"/>
    <w:pPr>
      <w:shd w:val="clear" w:color="auto" w:fill="FFFFFF"/>
      <w:autoSpaceDE/>
      <w:autoSpaceDN/>
      <w:adjustRightInd/>
      <w:spacing w:line="240" w:lineRule="atLeast"/>
      <w:ind w:firstLine="0"/>
      <w:jc w:val="left"/>
    </w:pPr>
    <w:rPr>
      <w:rFonts w:asciiTheme="minorHAnsi" w:hAnsiTheme="minorHAnsi" w:cs="Times New Roman"/>
      <w:i/>
      <w:iCs/>
      <w:sz w:val="22"/>
      <w:szCs w:val="22"/>
    </w:rPr>
  </w:style>
  <w:style w:type="character" w:customStyle="1" w:styleId="105pt">
    <w:name w:val="Колонтитул + 10.5 pt"/>
    <w:aliases w:val="Не курсив,Интервал 0 pt"/>
    <w:basedOn w:val="aff4"/>
    <w:uiPriority w:val="99"/>
    <w:rsid w:val="00883BEA"/>
    <w:rPr>
      <w:noProof/>
      <w:spacing w:val="10"/>
      <w:sz w:val="21"/>
      <w:szCs w:val="21"/>
    </w:rPr>
  </w:style>
  <w:style w:type="character" w:customStyle="1" w:styleId="95pt">
    <w:name w:val="Колонтитул + 9.5 pt"/>
    <w:basedOn w:val="aff4"/>
    <w:uiPriority w:val="99"/>
    <w:rsid w:val="00883BEA"/>
    <w:rPr>
      <w:sz w:val="19"/>
      <w:szCs w:val="19"/>
    </w:rPr>
  </w:style>
  <w:style w:type="character" w:customStyle="1" w:styleId="95pt3">
    <w:name w:val="Колонтитул + 9.5 pt3"/>
    <w:aliases w:val="Полужирный"/>
    <w:basedOn w:val="aff4"/>
    <w:uiPriority w:val="99"/>
    <w:rsid w:val="00883BEA"/>
    <w:rPr>
      <w:b/>
      <w:bCs/>
      <w:sz w:val="19"/>
      <w:szCs w:val="19"/>
    </w:rPr>
  </w:style>
  <w:style w:type="character" w:customStyle="1" w:styleId="95pt1">
    <w:name w:val="Колонтитул + 9.5 pt1"/>
    <w:aliases w:val="Не курсив2"/>
    <w:basedOn w:val="aff4"/>
    <w:uiPriority w:val="99"/>
    <w:rsid w:val="00883BEA"/>
    <w:rPr>
      <w:sz w:val="19"/>
      <w:szCs w:val="19"/>
    </w:rPr>
  </w:style>
  <w:style w:type="character" w:customStyle="1" w:styleId="6pt">
    <w:name w:val="Колонтитул + 6 pt"/>
    <w:aliases w:val="Не курсив1"/>
    <w:basedOn w:val="aff4"/>
    <w:uiPriority w:val="99"/>
    <w:rsid w:val="00883BEA"/>
    <w:rPr>
      <w:sz w:val="12"/>
      <w:szCs w:val="12"/>
      <w:lang w:val="en-US" w:eastAsia="en-US"/>
    </w:rPr>
  </w:style>
  <w:style w:type="paragraph" w:customStyle="1" w:styleId="NoSpacing1">
    <w:name w:val="No Spacing1"/>
    <w:uiPriority w:val="99"/>
    <w:rsid w:val="00883BEA"/>
    <w:pPr>
      <w:spacing w:after="0" w:line="240" w:lineRule="auto"/>
    </w:pPr>
    <w:rPr>
      <w:rFonts w:ascii="Calibri" w:eastAsia="Times New Roman" w:hAnsi="Calibri" w:cs="Calibri"/>
      <w:lang w:eastAsia="en-US"/>
    </w:rPr>
  </w:style>
  <w:style w:type="paragraph" w:customStyle="1" w:styleId="Columnheader">
    <w:name w:val="Column header"/>
    <w:basedOn w:val="a"/>
    <w:uiPriority w:val="99"/>
    <w:rsid w:val="00883BEA"/>
    <w:pPr>
      <w:widowControl/>
      <w:tabs>
        <w:tab w:val="decimal" w:pos="1503"/>
      </w:tabs>
      <w:autoSpaceDE/>
      <w:autoSpaceDN/>
      <w:adjustRightInd/>
      <w:spacing w:line="228" w:lineRule="auto"/>
      <w:ind w:right="-56" w:firstLine="0"/>
      <w:jc w:val="left"/>
    </w:pPr>
    <w:rPr>
      <w:rFonts w:eastAsia="Times New Roman" w:cs="Times New Roman"/>
      <w:b/>
      <w:sz w:val="18"/>
      <w:szCs w:val="20"/>
      <w:lang w:val="en-GB"/>
    </w:rPr>
  </w:style>
  <w:style w:type="paragraph" w:customStyle="1" w:styleId="Tablenumbers1">
    <w:name w:val="Table numbers1"/>
    <w:uiPriority w:val="99"/>
    <w:rsid w:val="00883BEA"/>
    <w:pPr>
      <w:tabs>
        <w:tab w:val="decimal" w:pos="1503"/>
      </w:tabs>
      <w:spacing w:after="0" w:line="240" w:lineRule="auto"/>
      <w:ind w:right="-56"/>
    </w:pPr>
    <w:rPr>
      <w:rFonts w:ascii="Arial" w:eastAsia="Times New Roman" w:hAnsi="Arial" w:cs="Times New Roman"/>
      <w:sz w:val="18"/>
      <w:szCs w:val="20"/>
      <w:lang w:val="en-GB"/>
    </w:rPr>
  </w:style>
  <w:style w:type="paragraph" w:customStyle="1" w:styleId="RRthousands">
    <w:name w:val="RR thousands"/>
    <w:basedOn w:val="a"/>
    <w:link w:val="RRthousandsChar"/>
    <w:uiPriority w:val="99"/>
    <w:rsid w:val="00883BEA"/>
    <w:pPr>
      <w:widowControl/>
      <w:autoSpaceDE/>
      <w:autoSpaceDN/>
      <w:adjustRightInd/>
      <w:ind w:left="86" w:hanging="86"/>
      <w:jc w:val="left"/>
    </w:pPr>
    <w:rPr>
      <w:rFonts w:eastAsia="Times New Roman" w:cs="Times New Roman"/>
      <w:i/>
      <w:sz w:val="16"/>
      <w:szCs w:val="20"/>
      <w:lang w:val="en-GB"/>
    </w:rPr>
  </w:style>
  <w:style w:type="character" w:customStyle="1" w:styleId="RRthousandsChar">
    <w:name w:val="RR thousands Char"/>
    <w:link w:val="RRthousands"/>
    <w:uiPriority w:val="99"/>
    <w:locked/>
    <w:rsid w:val="00883BEA"/>
    <w:rPr>
      <w:rFonts w:ascii="Arial" w:eastAsia="Times New Roman" w:hAnsi="Arial" w:cs="Times New Roman"/>
      <w:i/>
      <w:sz w:val="16"/>
      <w:szCs w:val="20"/>
      <w:lang w:val="en-GB"/>
    </w:rPr>
  </w:style>
  <w:style w:type="paragraph" w:styleId="aff5">
    <w:name w:val="footnote text"/>
    <w:basedOn w:val="a"/>
    <w:link w:val="aff6"/>
    <w:uiPriority w:val="99"/>
    <w:rsid w:val="00883BEA"/>
    <w:pPr>
      <w:widowControl/>
      <w:autoSpaceDE/>
      <w:autoSpaceDN/>
      <w:adjustRightInd/>
      <w:spacing w:after="200" w:line="276" w:lineRule="auto"/>
      <w:ind w:firstLine="0"/>
      <w:jc w:val="left"/>
    </w:pPr>
    <w:rPr>
      <w:rFonts w:ascii="Calibri" w:eastAsia="Times New Roman" w:hAnsi="Calibri" w:cs="Times New Roman"/>
      <w:sz w:val="20"/>
      <w:szCs w:val="20"/>
      <w:lang w:eastAsia="en-US"/>
    </w:rPr>
  </w:style>
  <w:style w:type="character" w:customStyle="1" w:styleId="aff6">
    <w:name w:val="Текст сноски Знак"/>
    <w:basedOn w:val="a1"/>
    <w:link w:val="aff5"/>
    <w:uiPriority w:val="99"/>
    <w:rsid w:val="00883BEA"/>
    <w:rPr>
      <w:rFonts w:ascii="Calibri" w:eastAsia="Times New Roman" w:hAnsi="Calibri" w:cs="Times New Roman"/>
      <w:sz w:val="20"/>
      <w:szCs w:val="20"/>
      <w:lang w:eastAsia="en-US"/>
    </w:rPr>
  </w:style>
  <w:style w:type="character" w:styleId="aff7">
    <w:name w:val="footnote reference"/>
    <w:basedOn w:val="a1"/>
    <w:uiPriority w:val="99"/>
    <w:rsid w:val="00883BEA"/>
    <w:rPr>
      <w:rFonts w:cs="Times New Roman"/>
      <w:vertAlign w:val="superscript"/>
    </w:rPr>
  </w:style>
  <w:style w:type="character" w:customStyle="1" w:styleId="apple-converted-space">
    <w:name w:val="apple-converted-space"/>
    <w:basedOn w:val="a1"/>
    <w:uiPriority w:val="99"/>
    <w:rsid w:val="00883BEA"/>
    <w:rPr>
      <w:rFonts w:cs="Times New Roman"/>
    </w:rPr>
  </w:style>
  <w:style w:type="paragraph" w:customStyle="1" w:styleId="aff8">
    <w:name w:val="Таблицы (моноширинный)"/>
    <w:basedOn w:val="a"/>
    <w:next w:val="a"/>
    <w:uiPriority w:val="99"/>
    <w:rsid w:val="00883BEA"/>
    <w:pPr>
      <w:widowControl/>
      <w:ind w:firstLine="0"/>
      <w:jc w:val="left"/>
    </w:pPr>
    <w:rPr>
      <w:rFonts w:ascii="Courier New" w:eastAsia="Times New Roman" w:hAnsi="Courier New" w:cs="Courier New"/>
    </w:rPr>
  </w:style>
  <w:style w:type="character" w:customStyle="1" w:styleId="2a">
    <w:name w:val="Знак Знак2"/>
    <w:uiPriority w:val="99"/>
    <w:rsid w:val="00883BEA"/>
    <w:rPr>
      <w:rFonts w:ascii="Arial" w:hAnsi="Arial"/>
      <w:lang w:val="ru-RU" w:eastAsia="ru-RU"/>
    </w:rPr>
  </w:style>
  <w:style w:type="character" w:customStyle="1" w:styleId="aff9">
    <w:name w:val="Знак Знак"/>
    <w:uiPriority w:val="99"/>
    <w:locked/>
    <w:rsid w:val="00883BEA"/>
    <w:rPr>
      <w:rFonts w:ascii="Calibri" w:hAnsi="Calibri"/>
      <w:lang w:val="ru-RU" w:eastAsia="en-US"/>
    </w:rPr>
  </w:style>
  <w:style w:type="paragraph" w:styleId="HTML">
    <w:name w:val="HTML Preformatted"/>
    <w:basedOn w:val="a"/>
    <w:link w:val="HTML0"/>
    <w:uiPriority w:val="99"/>
    <w:rsid w:val="00883B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eastAsia="Times New Roman" w:hAnsi="Courier New" w:cs="Courier New"/>
      <w:sz w:val="20"/>
      <w:szCs w:val="20"/>
    </w:rPr>
  </w:style>
  <w:style w:type="character" w:customStyle="1" w:styleId="HTML0">
    <w:name w:val="Стандартный HTML Знак"/>
    <w:basedOn w:val="a1"/>
    <w:link w:val="HTML"/>
    <w:uiPriority w:val="99"/>
    <w:rsid w:val="00883BEA"/>
    <w:rPr>
      <w:rFonts w:ascii="Courier New" w:eastAsia="Times New Roman" w:hAnsi="Courier New" w:cs="Courier New"/>
      <w:sz w:val="20"/>
      <w:szCs w:val="20"/>
    </w:rPr>
  </w:style>
  <w:style w:type="character" w:styleId="affa">
    <w:name w:val="annotation reference"/>
    <w:basedOn w:val="a1"/>
    <w:uiPriority w:val="99"/>
    <w:rsid w:val="00883BEA"/>
    <w:rPr>
      <w:rFonts w:cs="Times New Roman"/>
      <w:sz w:val="16"/>
      <w:szCs w:val="16"/>
    </w:rPr>
  </w:style>
  <w:style w:type="paragraph" w:styleId="affb">
    <w:name w:val="annotation subject"/>
    <w:basedOn w:val="afb"/>
    <w:next w:val="afb"/>
    <w:link w:val="affc"/>
    <w:uiPriority w:val="99"/>
    <w:rsid w:val="00883BEA"/>
    <w:rPr>
      <w:b/>
      <w:bCs/>
      <w:sz w:val="20"/>
      <w:lang w:val="ru-RU" w:eastAsia="ru-RU"/>
    </w:rPr>
  </w:style>
  <w:style w:type="character" w:customStyle="1" w:styleId="affc">
    <w:name w:val="Тема примечания Знак"/>
    <w:basedOn w:val="afc"/>
    <w:link w:val="affb"/>
    <w:uiPriority w:val="99"/>
    <w:rsid w:val="00883BEA"/>
    <w:rPr>
      <w:b/>
      <w:bCs/>
      <w:sz w:val="20"/>
    </w:rPr>
  </w:style>
  <w:style w:type="paragraph" w:styleId="affd">
    <w:name w:val="Balloon Text"/>
    <w:basedOn w:val="a"/>
    <w:link w:val="affe"/>
    <w:uiPriority w:val="99"/>
    <w:rsid w:val="00883BEA"/>
    <w:pPr>
      <w:widowControl/>
      <w:autoSpaceDE/>
      <w:autoSpaceDN/>
      <w:adjustRightInd/>
      <w:ind w:firstLine="0"/>
      <w:jc w:val="left"/>
    </w:pPr>
    <w:rPr>
      <w:rFonts w:ascii="Tahoma" w:eastAsia="Times New Roman" w:hAnsi="Tahoma" w:cs="Tahoma"/>
      <w:sz w:val="16"/>
      <w:szCs w:val="16"/>
    </w:rPr>
  </w:style>
  <w:style w:type="character" w:customStyle="1" w:styleId="affe">
    <w:name w:val="Текст выноски Знак"/>
    <w:basedOn w:val="a1"/>
    <w:link w:val="affd"/>
    <w:uiPriority w:val="99"/>
    <w:rsid w:val="00883BEA"/>
    <w:rPr>
      <w:rFonts w:ascii="Tahoma" w:eastAsia="Times New Roman" w:hAnsi="Tahoma" w:cs="Tahoma"/>
      <w:sz w:val="16"/>
      <w:szCs w:val="16"/>
    </w:rPr>
  </w:style>
  <w:style w:type="character" w:customStyle="1" w:styleId="43">
    <w:name w:val="Знак Знак4"/>
    <w:basedOn w:val="a1"/>
    <w:uiPriority w:val="99"/>
    <w:rsid w:val="00883BEA"/>
    <w:rPr>
      <w:rFonts w:ascii="Arial" w:hAnsi="Arial" w:cs="Arial"/>
      <w:lang w:val="ru-RU" w:eastAsia="ru-RU" w:bidi="ar-SA"/>
    </w:rPr>
  </w:style>
  <w:style w:type="paragraph" w:styleId="afff">
    <w:name w:val="List Paragraph"/>
    <w:basedOn w:val="a"/>
    <w:qFormat/>
    <w:rsid w:val="00883BEA"/>
    <w:pPr>
      <w:widowControl/>
      <w:autoSpaceDE/>
      <w:autoSpaceDN/>
      <w:adjustRightInd/>
      <w:ind w:left="720" w:firstLine="0"/>
      <w:contextualSpacing/>
      <w:jc w:val="left"/>
    </w:pPr>
    <w:rPr>
      <w:rFonts w:ascii="Times New Roman" w:eastAsia="Times New Roman" w:hAnsi="Times New Roman" w:cs="Times New Roman"/>
      <w:sz w:val="20"/>
      <w:szCs w:val="20"/>
    </w:rPr>
  </w:style>
  <w:style w:type="table" w:styleId="afff0">
    <w:name w:val="Table Grid"/>
    <w:basedOn w:val="a2"/>
    <w:uiPriority w:val="99"/>
    <w:rsid w:val="009E4E9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1690.157022" TargetMode="External"/><Relationship Id="rId13" Type="http://schemas.openxmlformats.org/officeDocument/2006/relationships/hyperlink" Target="garantF1://12071690.157014" TargetMode="External"/><Relationship Id="rId18" Type="http://schemas.openxmlformats.org/officeDocument/2006/relationships/hyperlink" Target="garantF1://12071690.15909" TargetMode="External"/><Relationship Id="rId26" Type="http://schemas.openxmlformats.org/officeDocument/2006/relationships/hyperlink" Target="garantF1://12071690.15937" TargetMode="External"/><Relationship Id="rId39" Type="http://schemas.openxmlformats.org/officeDocument/2006/relationships/hyperlink" Target="garantF1://486260.0" TargetMode="External"/><Relationship Id="rId3" Type="http://schemas.openxmlformats.org/officeDocument/2006/relationships/settings" Target="settings.xml"/><Relationship Id="rId21" Type="http://schemas.openxmlformats.org/officeDocument/2006/relationships/hyperlink" Target="garantF1://12071690.15901" TargetMode="External"/><Relationship Id="rId34" Type="http://schemas.openxmlformats.org/officeDocument/2006/relationships/hyperlink" Target="garantF1://12071690.15919" TargetMode="External"/><Relationship Id="rId42" Type="http://schemas.openxmlformats.org/officeDocument/2006/relationships/hyperlink" Target="garantF1://486260.0" TargetMode="External"/><Relationship Id="rId47" Type="http://schemas.openxmlformats.org/officeDocument/2006/relationships/theme" Target="theme/theme1.xml"/><Relationship Id="rId7" Type="http://schemas.openxmlformats.org/officeDocument/2006/relationships/hyperlink" Target="garantF1://12071690.157020" TargetMode="External"/><Relationship Id="rId12" Type="http://schemas.openxmlformats.org/officeDocument/2006/relationships/hyperlink" Target="garantF1://12071690.157013" TargetMode="External"/><Relationship Id="rId17" Type="http://schemas.openxmlformats.org/officeDocument/2006/relationships/hyperlink" Target="garantF1://12071690.15908" TargetMode="External"/><Relationship Id="rId25" Type="http://schemas.openxmlformats.org/officeDocument/2006/relationships/hyperlink" Target="garantF1://12071690.15916" TargetMode="External"/><Relationship Id="rId33" Type="http://schemas.openxmlformats.org/officeDocument/2006/relationships/hyperlink" Target="garantF1://12071690.15918" TargetMode="External"/><Relationship Id="rId38" Type="http://schemas.openxmlformats.org/officeDocument/2006/relationships/hyperlink" Target="garantF1://12071690.15955"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12071690.15708" TargetMode="External"/><Relationship Id="rId20" Type="http://schemas.openxmlformats.org/officeDocument/2006/relationships/hyperlink" Target="garantF1://12071690.157090" TargetMode="External"/><Relationship Id="rId29" Type="http://schemas.openxmlformats.org/officeDocument/2006/relationships/hyperlink" Target="garantF1://12071690.15703" TargetMode="External"/><Relationship Id="rId41" Type="http://schemas.openxmlformats.org/officeDocument/2006/relationships/hyperlink" Target="garantF1://71621612.0" TargetMode="External"/><Relationship Id="rId1" Type="http://schemas.openxmlformats.org/officeDocument/2006/relationships/numbering" Target="numbering.xml"/><Relationship Id="rId6" Type="http://schemas.openxmlformats.org/officeDocument/2006/relationships/hyperlink" Target="garantF1://12071690.105910" TargetMode="External"/><Relationship Id="rId11" Type="http://schemas.openxmlformats.org/officeDocument/2006/relationships/hyperlink" Target="garantF1://12071690.15946" TargetMode="External"/><Relationship Id="rId24" Type="http://schemas.openxmlformats.org/officeDocument/2006/relationships/hyperlink" Target="garantF1://12071690.15721" TargetMode="External"/><Relationship Id="rId32" Type="http://schemas.openxmlformats.org/officeDocument/2006/relationships/hyperlink" Target="garantF1://12071690.15707" TargetMode="External"/><Relationship Id="rId37" Type="http://schemas.openxmlformats.org/officeDocument/2006/relationships/hyperlink" Target="garantF1://12071690.15954" TargetMode="External"/><Relationship Id="rId40" Type="http://schemas.openxmlformats.org/officeDocument/2006/relationships/hyperlink" Target="garantF1://70007206.0" TargetMode="External"/><Relationship Id="rId45" Type="http://schemas.openxmlformats.org/officeDocument/2006/relationships/hyperlink" Target="garantF1://71621612.3143" TargetMode="External"/><Relationship Id="rId5" Type="http://schemas.openxmlformats.org/officeDocument/2006/relationships/hyperlink" Target="garantF1://12071690.1057" TargetMode="External"/><Relationship Id="rId15" Type="http://schemas.openxmlformats.org/officeDocument/2006/relationships/hyperlink" Target="garantF1://12071690.15946" TargetMode="External"/><Relationship Id="rId23" Type="http://schemas.openxmlformats.org/officeDocument/2006/relationships/hyperlink" Target="garantF1://12071690.157016" TargetMode="External"/><Relationship Id="rId28" Type="http://schemas.openxmlformats.org/officeDocument/2006/relationships/hyperlink" Target="garantF1://12071690.159052" TargetMode="External"/><Relationship Id="rId36" Type="http://schemas.openxmlformats.org/officeDocument/2006/relationships/hyperlink" Target="garantF1://12071690.15940" TargetMode="External"/><Relationship Id="rId10" Type="http://schemas.openxmlformats.org/officeDocument/2006/relationships/hyperlink" Target="garantF1://12071690.15931" TargetMode="External"/><Relationship Id="rId19" Type="http://schemas.openxmlformats.org/officeDocument/2006/relationships/hyperlink" Target="garantF1://12071690.1594111" TargetMode="External"/><Relationship Id="rId31" Type="http://schemas.openxmlformats.org/officeDocument/2006/relationships/hyperlink" Target="garantF1://12071690.15706" TargetMode="External"/><Relationship Id="rId44" Type="http://schemas.openxmlformats.org/officeDocument/2006/relationships/hyperlink" Target="garantF1://71621612.3123" TargetMode="External"/><Relationship Id="rId4" Type="http://schemas.openxmlformats.org/officeDocument/2006/relationships/webSettings" Target="webSettings.xml"/><Relationship Id="rId9" Type="http://schemas.openxmlformats.org/officeDocument/2006/relationships/hyperlink" Target="garantF1://12071690.801" TargetMode="External"/><Relationship Id="rId14" Type="http://schemas.openxmlformats.org/officeDocument/2006/relationships/hyperlink" Target="garantF1://12071690.159032" TargetMode="External"/><Relationship Id="rId22" Type="http://schemas.openxmlformats.org/officeDocument/2006/relationships/hyperlink" Target="garantF1://12071690.15921" TargetMode="External"/><Relationship Id="rId27" Type="http://schemas.openxmlformats.org/officeDocument/2006/relationships/hyperlink" Target="garantF1://12071690.1594112" TargetMode="External"/><Relationship Id="rId30" Type="http://schemas.openxmlformats.org/officeDocument/2006/relationships/hyperlink" Target="garantF1://12071690.15705" TargetMode="External"/><Relationship Id="rId35" Type="http://schemas.openxmlformats.org/officeDocument/2006/relationships/hyperlink" Target="garantF1://12071690.15939" TargetMode="External"/><Relationship Id="rId43" Type="http://schemas.openxmlformats.org/officeDocument/2006/relationships/hyperlink" Target="garantF1://71621612.3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21</Pages>
  <Words>8071</Words>
  <Characters>46008</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53972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1312</cp:lastModifiedBy>
  <cp:revision>23</cp:revision>
  <dcterms:created xsi:type="dcterms:W3CDTF">2018-10-26T07:12:00Z</dcterms:created>
  <dcterms:modified xsi:type="dcterms:W3CDTF">2018-10-29T07:13:00Z</dcterms:modified>
</cp:coreProperties>
</file>